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44" w:rsidRPr="00575E44" w:rsidRDefault="00575E44" w:rsidP="00575E44">
      <w:pPr>
        <w:rPr>
          <w:b/>
          <w:bCs/>
        </w:rPr>
      </w:pPr>
      <w:r w:rsidRPr="00575E44">
        <w:rPr>
          <w:b/>
          <w:bCs/>
        </w:rPr>
        <w:t>LC 490: Introduction to Intercultural Learning and Teaching</w:t>
      </w:r>
      <w:r w:rsidRPr="00575E44">
        <w:rPr>
          <w:b/>
          <w:bCs/>
        </w:rPr>
        <w:br/>
      </w:r>
      <w:r w:rsidRPr="00575E44">
        <w:rPr>
          <w:b/>
          <w:bCs/>
        </w:rPr>
        <w:t>Spring Semester 2019</w:t>
      </w:r>
      <w:r w:rsidRPr="00575E44">
        <w:rPr>
          <w:b/>
          <w:bCs/>
        </w:rPr>
        <w:br/>
      </w:r>
      <w:r w:rsidRPr="00575E44">
        <w:rPr>
          <w:b/>
          <w:bCs/>
        </w:rPr>
        <w:t>Tuesday 9:00-10:15 am, Recitation Building 314</w:t>
      </w:r>
      <w:r w:rsidRPr="00575E44">
        <w:rPr>
          <w:b/>
          <w:bCs/>
        </w:rPr>
        <w:br/>
      </w:r>
      <w:r w:rsidRPr="00575E44">
        <w:rPr>
          <w:b/>
          <w:bCs/>
        </w:rPr>
        <w:t xml:space="preserve">1 credit </w:t>
      </w:r>
    </w:p>
    <w:p w:rsidR="00575E44" w:rsidRPr="00575E44" w:rsidRDefault="00575E44" w:rsidP="00575E44">
      <w:pPr>
        <w:rPr>
          <w:b/>
          <w:bCs/>
        </w:rPr>
      </w:pPr>
      <w:r w:rsidRPr="00575E44">
        <w:rPr>
          <w:b/>
          <w:bCs/>
        </w:rPr>
        <w:t>Instructor: Dr. Aletha Stahl</w:t>
      </w:r>
      <w:r w:rsidRPr="00575E44">
        <w:rPr>
          <w:b/>
          <w:bCs/>
        </w:rPr>
        <w:br/>
        <w:t>Senior Intercultural Learning Specialist</w:t>
      </w:r>
      <w:r w:rsidRPr="00575E44">
        <w:rPr>
          <w:b/>
          <w:bCs/>
        </w:rPr>
        <w:br/>
      </w:r>
      <w:hyperlink r:id="rId7" w:history="1">
        <w:r w:rsidRPr="00575E44">
          <w:rPr>
            <w:rStyle w:val="Hyperlink"/>
            <w:b/>
            <w:bCs/>
          </w:rPr>
          <w:t>stahl23@purdue.edu</w:t>
        </w:r>
      </w:hyperlink>
      <w:r w:rsidRPr="00575E44">
        <w:rPr>
          <w:b/>
          <w:bCs/>
        </w:rPr>
        <w:br/>
        <w:t>(765) 494-8463</w:t>
      </w:r>
      <w:r w:rsidRPr="00575E44">
        <w:rPr>
          <w:b/>
          <w:bCs/>
        </w:rPr>
        <w:br/>
        <w:t>YONG 120</w:t>
      </w:r>
    </w:p>
    <w:p w:rsidR="00575E44" w:rsidRDefault="00575E44" w:rsidP="00575E44">
      <w:pPr>
        <w:sectPr w:rsidR="00575E44" w:rsidSect="00575E44">
          <w:headerReference w:type="default" r:id="rId8"/>
          <w:footerReference w:type="default" r:id="rId9"/>
          <w:pgSz w:w="12240" w:h="15840"/>
          <w:pgMar w:top="1440" w:right="1440" w:bottom="1440" w:left="1440" w:header="720" w:footer="720" w:gutter="0"/>
          <w:cols w:num="2" w:space="720"/>
          <w:docGrid w:linePitch="360"/>
        </w:sectPr>
      </w:pPr>
    </w:p>
    <w:p w:rsidR="00575E44" w:rsidRPr="00575E44" w:rsidRDefault="00575E44" w:rsidP="00575E44">
      <w:pPr>
        <w:pStyle w:val="Heading1"/>
      </w:pPr>
      <w:r w:rsidRPr="00575E44">
        <w:t>Course Description</w:t>
      </w:r>
      <w:r>
        <w:t>:</w:t>
      </w:r>
    </w:p>
    <w:p w:rsidR="00575E44" w:rsidRPr="00575E44" w:rsidRDefault="00575E44" w:rsidP="00575E44">
      <w:r w:rsidRPr="00575E44">
        <w:t xml:space="preserve">In this course you will be introduced to theories of intercultural communication and development, to activities designed to teach intercultural knowledge and competence, and to facilitation skills for intercultural learning. The course is organized so that you contribute to selecting some materials and design your own project with learning goals specific to your interest in the topic. </w:t>
      </w:r>
    </w:p>
    <w:p w:rsidR="00575E44" w:rsidRPr="00575E44" w:rsidRDefault="00575E44" w:rsidP="00575E44">
      <w:pPr>
        <w:pStyle w:val="Heading1"/>
      </w:pPr>
      <w:r w:rsidRPr="00575E44">
        <w:t>Course Format</w:t>
      </w:r>
      <w:r>
        <w:t>:</w:t>
      </w:r>
    </w:p>
    <w:p w:rsidR="00575E44" w:rsidRPr="00575E44" w:rsidRDefault="00575E44" w:rsidP="00575E44">
      <w:r w:rsidRPr="00575E44">
        <w:t xml:space="preserve">This course is open to both students who are enrolled for credit and to participants who join out of professional interest. As the course instructor, I try to organize activities and assessments in ways that invite you each to participate fully, whatever your enrollment status. </w:t>
      </w:r>
    </w:p>
    <w:p w:rsidR="00575E44" w:rsidRPr="00575E44" w:rsidRDefault="00575E44" w:rsidP="00575E44">
      <w:r w:rsidRPr="00575E44">
        <w:t>Our weekly meetings will alternate between a focus on theoretical texts and on pedagogical tools and facilitation strategies. Our discussions will inevitably bring all of these together.</w:t>
      </w:r>
    </w:p>
    <w:p w:rsidR="00575E44" w:rsidRPr="00575E44" w:rsidRDefault="00575E44" w:rsidP="00575E44">
      <w:pPr>
        <w:pStyle w:val="Heading1"/>
      </w:pPr>
      <w:r w:rsidRPr="00575E44">
        <w:t>Learning Goal</w:t>
      </w:r>
      <w:r>
        <w:t>:</w:t>
      </w:r>
    </w:p>
    <w:p w:rsidR="00575E44" w:rsidRPr="00575E44" w:rsidRDefault="00575E44" w:rsidP="00575E44">
      <w:r w:rsidRPr="00575E44">
        <w:t>The goal of the course is to cultivate a basic understanding of intercultural communication and development and to prepare you to begin facilitating intercultural learning effectively.</w:t>
      </w:r>
    </w:p>
    <w:p w:rsidR="00575E44" w:rsidRDefault="00575E44" w:rsidP="00575E44">
      <w:pPr>
        <w:pStyle w:val="Heading1"/>
      </w:pPr>
      <w:r w:rsidRPr="00575E44">
        <w:t>Learning Outcomes</w:t>
      </w:r>
      <w:r>
        <w:t>:</w:t>
      </w:r>
    </w:p>
    <w:p w:rsidR="00575E44" w:rsidRPr="00575E44" w:rsidRDefault="00575E44" w:rsidP="00575E44">
      <w:r w:rsidRPr="00575E44">
        <w:t>To complete this course successfully, you will:</w:t>
      </w:r>
    </w:p>
    <w:p w:rsidR="00575E44" w:rsidRPr="00575E44" w:rsidRDefault="00575E44" w:rsidP="00575E44">
      <w:pPr>
        <w:pStyle w:val="Bulletedlist1"/>
      </w:pPr>
      <w:r w:rsidRPr="00575E44">
        <w:t>Recognize theoretical frameworks for understanding intercultural communication and development and identify general issues of inquiry in these areas. (Assessed through participation and leadership of discussion and through written protocols.)</w:t>
      </w:r>
    </w:p>
    <w:p w:rsidR="00575E44" w:rsidRPr="00575E44" w:rsidRDefault="00575E44" w:rsidP="00575E44">
      <w:pPr>
        <w:pStyle w:val="Bulletedlist1"/>
      </w:pPr>
      <w:r w:rsidRPr="00575E44">
        <w:t>Begin to align pedagogical tools and strategies with particular frameworks of intercultural communication and development. (Assessed through discussions and peer feedback.)</w:t>
      </w:r>
    </w:p>
    <w:p w:rsidR="00575E44" w:rsidRPr="00575E44" w:rsidRDefault="00575E44" w:rsidP="00575E44">
      <w:pPr>
        <w:pStyle w:val="Bulletedlist1"/>
      </w:pPr>
      <w:r w:rsidRPr="00575E44">
        <w:t>Facilitate at least one intercultural learning activity, including student preparation, debriefing, and reflection. (Assessed through peer feedback and written reflection.)</w:t>
      </w:r>
    </w:p>
    <w:p w:rsidR="00575E44" w:rsidRPr="00575E44" w:rsidRDefault="00575E44" w:rsidP="00575E44">
      <w:pPr>
        <w:pStyle w:val="Bulletedlist1"/>
      </w:pPr>
      <w:r w:rsidRPr="00575E44">
        <w:t>Develop or enhance skills of your choice in relation to intercultural learning. (Assessed through self-designed project.)</w:t>
      </w:r>
    </w:p>
    <w:p w:rsidR="00575E44" w:rsidRPr="00575E44" w:rsidRDefault="00575E44" w:rsidP="00575E44">
      <w:pPr>
        <w:pStyle w:val="Bulletedlist1"/>
      </w:pPr>
      <w:r w:rsidRPr="00575E44">
        <w:t xml:space="preserve">I also hope that you become more aware of your own cultural background and its impact, increase your knowledge of ethical issues related to all things intercultural, and grow in your commitment and ability to act in favor of all people and indeed all life. </w:t>
      </w:r>
    </w:p>
    <w:p w:rsidR="00575E44" w:rsidRPr="004D320F" w:rsidRDefault="00575E44" w:rsidP="00575E44">
      <w:pPr>
        <w:pStyle w:val="Heading1"/>
      </w:pPr>
      <w:r w:rsidRPr="004D320F">
        <w:t>Course Materials</w:t>
      </w:r>
      <w:r>
        <w:t>:</w:t>
      </w:r>
    </w:p>
    <w:p w:rsidR="00575E44" w:rsidRPr="004D320F" w:rsidRDefault="00575E44" w:rsidP="00575E44">
      <w:pPr>
        <w:pStyle w:val="Bulletedlist1"/>
      </w:pPr>
      <w:r w:rsidRPr="004D320F">
        <w:t>Materials provided digitally in Blackboard under academic copyright allowances.</w:t>
      </w:r>
    </w:p>
    <w:p w:rsidR="00575E44" w:rsidRPr="004D320F" w:rsidRDefault="00575E44" w:rsidP="00575E44">
      <w:pPr>
        <w:pStyle w:val="Bulletedlist1"/>
      </w:pPr>
      <w:r w:rsidRPr="004D320F">
        <w:t xml:space="preserve">Intercultural learning activities available through </w:t>
      </w:r>
      <w:hyperlink r:id="rId10" w:history="1">
        <w:r w:rsidRPr="004D320F">
          <w:rPr>
            <w:rStyle w:val="Hyperlink"/>
            <w:rFonts w:ascii="Arial" w:hAnsi="Arial" w:cs="Arial"/>
          </w:rPr>
          <w:t>https://hubicl.org</w:t>
        </w:r>
      </w:hyperlink>
      <w:r w:rsidRPr="004D320F">
        <w:t>.</w:t>
      </w:r>
    </w:p>
    <w:p w:rsidR="00575E44" w:rsidRPr="004D320F" w:rsidRDefault="00575E44" w:rsidP="00575E44">
      <w:pPr>
        <w:pStyle w:val="Bulletedlist1"/>
      </w:pPr>
      <w:r w:rsidRPr="004D320F">
        <w:t>Materials located and shared by you in line with academic copyright allowances.</w:t>
      </w:r>
    </w:p>
    <w:p w:rsidR="00575E44" w:rsidRPr="004D320F" w:rsidRDefault="00575E44" w:rsidP="00575E44"/>
    <w:p w:rsidR="00575E44" w:rsidRPr="004D320F" w:rsidRDefault="00575E44" w:rsidP="00575E44">
      <w:pPr>
        <w:pStyle w:val="Heading1"/>
      </w:pPr>
      <w:r w:rsidRPr="004D320F">
        <w:rPr>
          <w:i/>
          <w:noProof/>
          <w:sz w:val="21"/>
          <w:szCs w:val="21"/>
        </w:rPr>
        <w:lastRenderedPageBreak/>
        <mc:AlternateContent>
          <mc:Choice Requires="wps">
            <w:drawing>
              <wp:anchor distT="45720" distB="45720" distL="114300" distR="114300" simplePos="0" relativeHeight="251659264" behindDoc="0" locked="0" layoutInCell="1" allowOverlap="1" wp14:anchorId="366FE284" wp14:editId="7D51A922">
                <wp:simplePos x="0" y="0"/>
                <wp:positionH relativeFrom="column">
                  <wp:posOffset>2898775</wp:posOffset>
                </wp:positionH>
                <wp:positionV relativeFrom="paragraph">
                  <wp:posOffset>136187</wp:posOffset>
                </wp:positionV>
                <wp:extent cx="2840355" cy="1059815"/>
                <wp:effectExtent l="0" t="0" r="17145" b="69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1059815"/>
                        </a:xfrm>
                        <a:prstGeom prst="rect">
                          <a:avLst/>
                        </a:prstGeom>
                        <a:solidFill>
                          <a:srgbClr val="FFFFFF"/>
                        </a:solidFill>
                        <a:ln w="9525">
                          <a:solidFill>
                            <a:srgbClr val="000000"/>
                          </a:solidFill>
                          <a:miter lim="800000"/>
                          <a:headEnd/>
                          <a:tailEnd/>
                        </a:ln>
                      </wps:spPr>
                      <wps:txbx>
                        <w:txbxContent>
                          <w:p w:rsidR="00575E44" w:rsidRPr="00575E44" w:rsidRDefault="00575E44" w:rsidP="00575E44">
                            <w:pPr>
                              <w:pStyle w:val="Table"/>
                              <w:rPr>
                                <w:i/>
                                <w:iCs/>
                                <w:sz w:val="20"/>
                                <w:szCs w:val="20"/>
                              </w:rPr>
                            </w:pPr>
                            <w:r w:rsidRPr="00575E44">
                              <w:rPr>
                                <w:i/>
                                <w:iCs/>
                                <w:sz w:val="20"/>
                                <w:szCs w:val="20"/>
                              </w:rPr>
                              <w:t>I would prefer not to use grades and try to avoid wielding them in a “threatening” way. My goal in assigning the following values is to provide you with my sense of how learning takes place, to offer a means of feedback on your progress, and to give us both parameters for how we organize our efforts.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FE284" id="_x0000_t202" coordsize="21600,21600" o:spt="202" path="m,l,21600r21600,l21600,xe">
                <v:stroke joinstyle="miter"/>
                <v:path gradientshapeok="t" o:connecttype="rect"/>
              </v:shapetype>
              <v:shape id="Text Box 2" o:spid="_x0000_s1026" type="#_x0000_t202" style="position:absolute;margin-left:228.25pt;margin-top:10.7pt;width:223.65pt;height:8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">
                <v:textbox>
                  <w:txbxContent>
                    <w:p w:rsidR="00575E44" w:rsidRPr="00575E44" w:rsidRDefault="00575E44" w:rsidP="00575E44">
                      <w:pPr>
                        <w:pStyle w:val="Table"/>
                        <w:rPr>
                          <w:i/>
                          <w:iCs/>
                          <w:sz w:val="20"/>
                          <w:szCs w:val="20"/>
                        </w:rPr>
                      </w:pPr>
                      <w:r w:rsidRPr="00575E44">
                        <w:rPr>
                          <w:i/>
                          <w:iCs/>
                          <w:sz w:val="20"/>
                          <w:szCs w:val="20"/>
                        </w:rPr>
                        <w:t>I would prefer not to use grades and try to avoid wielding them in a “threatening” way. My goal in assigning the following values is to provide you with my sense of how learning takes place, to offer a means of feedback on your progress, and to give us both parameters for how we organize our efforts.</w:t>
                      </w:r>
                    </w:p>
                  </w:txbxContent>
                </v:textbox>
                <w10:wrap type="square"/>
              </v:shape>
            </w:pict>
          </mc:Fallback>
        </mc:AlternateContent>
      </w:r>
      <w:r w:rsidRPr="004D320F">
        <w:t>Graded Assignments – 100 points</w:t>
      </w:r>
    </w:p>
    <w:p w:rsidR="00575E44" w:rsidRPr="004D320F" w:rsidRDefault="00575E44" w:rsidP="00575E44">
      <w:pPr>
        <w:rPr>
          <w:i/>
          <w:sz w:val="20"/>
        </w:rPr>
        <w:sectPr w:rsidR="00575E44" w:rsidRPr="004D320F" w:rsidSect="00F6514E">
          <w:type w:val="continuous"/>
          <w:pgSz w:w="12240" w:h="15840"/>
          <w:pgMar w:top="1440" w:right="1440" w:bottom="1440" w:left="1440" w:header="720" w:footer="720" w:gutter="0"/>
          <w:cols w:space="720"/>
          <w:titlePg/>
          <w:docGrid w:linePitch="360"/>
        </w:sectPr>
      </w:pPr>
    </w:p>
    <w:p w:rsidR="00575E44" w:rsidRPr="004D320F" w:rsidRDefault="00575E44" w:rsidP="00575E44">
      <w:pPr>
        <w:pStyle w:val="Bulletedlist1"/>
      </w:pPr>
      <w:r w:rsidRPr="004D320F">
        <w:t>Contributi</w:t>
      </w:r>
      <w:r>
        <w:t xml:space="preserve">on in </w:t>
      </w:r>
      <w:r w:rsidRPr="004D320F">
        <w:t>class -- 30</w:t>
      </w:r>
    </w:p>
    <w:p w:rsidR="00575E44" w:rsidRPr="004D320F" w:rsidRDefault="00575E44" w:rsidP="00575E44">
      <w:pPr>
        <w:pStyle w:val="Bulletedlist1"/>
      </w:pPr>
      <w:r w:rsidRPr="004D320F">
        <w:t>Written protocols -- 10</w:t>
      </w:r>
    </w:p>
    <w:p w:rsidR="00575E44" w:rsidRPr="004D320F" w:rsidRDefault="00575E44" w:rsidP="00575E44">
      <w:pPr>
        <w:pStyle w:val="Bulletedlist1"/>
      </w:pPr>
      <w:r w:rsidRPr="004D320F">
        <w:t>Selection of material/s and class leadership -- 10</w:t>
      </w:r>
    </w:p>
    <w:p w:rsidR="00575E44" w:rsidRPr="004D320F" w:rsidRDefault="00575E44" w:rsidP="00575E44">
      <w:pPr>
        <w:pStyle w:val="Bulletedlist1"/>
      </w:pPr>
      <w:r w:rsidRPr="004D320F">
        <w:t>Learning activity and reflection -- 20</w:t>
      </w:r>
    </w:p>
    <w:p w:rsidR="00575E44" w:rsidRPr="00575E44" w:rsidRDefault="00575E44" w:rsidP="00575E44">
      <w:pPr>
        <w:pStyle w:val="Bulletedlist1"/>
        <w:sectPr w:rsidR="00575E44" w:rsidRPr="00575E44" w:rsidSect="00EB1344">
          <w:type w:val="continuous"/>
          <w:pgSz w:w="12240" w:h="15840"/>
          <w:pgMar w:top="1440" w:right="1440" w:bottom="1440" w:left="1440" w:header="720" w:footer="720" w:gutter="0"/>
          <w:cols w:num="2" w:space="720"/>
          <w:docGrid w:linePitch="360"/>
        </w:sectPr>
      </w:pPr>
      <w:r w:rsidRPr="004D320F">
        <w:t>Self-designed project – 3</w:t>
      </w:r>
      <w:r>
        <w:t>0</w:t>
      </w:r>
    </w:p>
    <w:p w:rsidR="00575E44" w:rsidRPr="00575E44" w:rsidRDefault="00575E44" w:rsidP="00575E44">
      <w:pPr>
        <w:pStyle w:val="Heading1"/>
        <w:sectPr w:rsidR="00575E44" w:rsidRPr="00575E44" w:rsidSect="00EB1344">
          <w:type w:val="continuous"/>
          <w:pgSz w:w="12240" w:h="15840"/>
          <w:pgMar w:top="1440" w:right="1440" w:bottom="1440" w:left="1440" w:header="720" w:footer="720" w:gutter="0"/>
          <w:cols w:space="720"/>
          <w:docGrid w:linePitch="360"/>
        </w:sectPr>
      </w:pPr>
      <w:r w:rsidRPr="004D320F">
        <w:t>Grading Scale</w:t>
      </w:r>
      <w:r>
        <w:t>:</w:t>
      </w:r>
    </w:p>
    <w:p w:rsidR="00575E44" w:rsidRPr="004D320F" w:rsidRDefault="00575E44" w:rsidP="00575E44">
      <w:pPr>
        <w:spacing w:before="0"/>
        <w:rPr>
          <w:rFonts w:eastAsia="Arial"/>
        </w:rPr>
      </w:pPr>
      <w:r>
        <w:rPr>
          <w:rFonts w:eastAsia="Arial"/>
        </w:rPr>
        <w:t xml:space="preserve">A+ </w:t>
      </w:r>
      <w:r w:rsidRPr="004D320F">
        <w:rPr>
          <w:rFonts w:eastAsia="Arial"/>
        </w:rPr>
        <w:t xml:space="preserve">97-100 </w:t>
      </w:r>
    </w:p>
    <w:p w:rsidR="00575E44" w:rsidRPr="004D320F" w:rsidRDefault="00575E44" w:rsidP="00575E44">
      <w:pPr>
        <w:spacing w:before="0"/>
        <w:rPr>
          <w:rFonts w:eastAsia="Arial"/>
        </w:rPr>
      </w:pPr>
      <w:r w:rsidRPr="004D320F">
        <w:rPr>
          <w:rFonts w:eastAsia="Arial"/>
        </w:rPr>
        <w:t xml:space="preserve">A  </w:t>
      </w:r>
      <w:r>
        <w:rPr>
          <w:rFonts w:eastAsia="Arial"/>
        </w:rPr>
        <w:t xml:space="preserve"> </w:t>
      </w:r>
      <w:r w:rsidRPr="004D320F">
        <w:rPr>
          <w:rFonts w:eastAsia="Arial"/>
        </w:rPr>
        <w:t>93-96</w:t>
      </w:r>
    </w:p>
    <w:p w:rsidR="00575E44" w:rsidRPr="004D320F" w:rsidRDefault="00575E44" w:rsidP="00575E44">
      <w:pPr>
        <w:spacing w:before="0"/>
        <w:rPr>
          <w:rFonts w:eastAsia="Arial"/>
        </w:rPr>
      </w:pPr>
      <w:r w:rsidRPr="004D320F">
        <w:rPr>
          <w:rFonts w:eastAsia="Arial"/>
        </w:rPr>
        <w:t>A-</w:t>
      </w:r>
      <w:r>
        <w:rPr>
          <w:rFonts w:eastAsia="Arial"/>
        </w:rPr>
        <w:t xml:space="preserve">  </w:t>
      </w:r>
      <w:r w:rsidRPr="004D320F">
        <w:rPr>
          <w:rFonts w:eastAsia="Arial"/>
        </w:rPr>
        <w:t>90-92</w:t>
      </w:r>
    </w:p>
    <w:p w:rsidR="00575E44" w:rsidRPr="004D320F" w:rsidRDefault="00575E44" w:rsidP="00575E44">
      <w:pPr>
        <w:spacing w:before="0"/>
        <w:rPr>
          <w:rFonts w:eastAsia="Arial"/>
        </w:rPr>
      </w:pPr>
      <w:r w:rsidRPr="004D320F">
        <w:rPr>
          <w:rFonts w:eastAsia="Arial"/>
        </w:rPr>
        <w:t>B+ 87-89</w:t>
      </w:r>
    </w:p>
    <w:p w:rsidR="00575E44" w:rsidRPr="004D320F" w:rsidRDefault="00575E44" w:rsidP="00575E44">
      <w:pPr>
        <w:spacing w:before="0"/>
        <w:rPr>
          <w:rFonts w:eastAsia="Arial"/>
        </w:rPr>
      </w:pPr>
      <w:r w:rsidRPr="004D320F">
        <w:rPr>
          <w:rFonts w:eastAsia="Arial"/>
        </w:rPr>
        <w:t xml:space="preserve">B </w:t>
      </w:r>
      <w:r>
        <w:rPr>
          <w:rFonts w:eastAsia="Arial"/>
        </w:rPr>
        <w:t xml:space="preserve">  </w:t>
      </w:r>
      <w:r w:rsidRPr="004D320F">
        <w:rPr>
          <w:rFonts w:eastAsia="Arial"/>
        </w:rPr>
        <w:t>83-86</w:t>
      </w:r>
    </w:p>
    <w:p w:rsidR="00575E44" w:rsidRPr="004D320F" w:rsidRDefault="00575E44" w:rsidP="00575E44">
      <w:pPr>
        <w:spacing w:before="0"/>
        <w:rPr>
          <w:rFonts w:eastAsia="Arial"/>
        </w:rPr>
      </w:pPr>
      <w:r w:rsidRPr="004D320F">
        <w:rPr>
          <w:rFonts w:eastAsia="Arial"/>
        </w:rPr>
        <w:t xml:space="preserve">B- </w:t>
      </w:r>
      <w:r>
        <w:rPr>
          <w:rFonts w:eastAsia="Arial"/>
        </w:rPr>
        <w:t xml:space="preserve"> </w:t>
      </w:r>
      <w:r w:rsidRPr="004D320F">
        <w:rPr>
          <w:rFonts w:eastAsia="Arial"/>
        </w:rPr>
        <w:t>80-82</w:t>
      </w:r>
    </w:p>
    <w:p w:rsidR="00575E44" w:rsidRPr="004D320F" w:rsidRDefault="00575E44" w:rsidP="00575E44">
      <w:pPr>
        <w:spacing w:before="0"/>
        <w:rPr>
          <w:rFonts w:eastAsia="Arial"/>
        </w:rPr>
      </w:pPr>
      <w:r w:rsidRPr="004D320F">
        <w:rPr>
          <w:rFonts w:eastAsia="Arial"/>
        </w:rPr>
        <w:t>C+ 77-79</w:t>
      </w:r>
    </w:p>
    <w:p w:rsidR="00575E44" w:rsidRPr="004D320F" w:rsidRDefault="00575E44" w:rsidP="00575E44">
      <w:pPr>
        <w:spacing w:before="0"/>
        <w:rPr>
          <w:rFonts w:eastAsia="Arial"/>
        </w:rPr>
      </w:pPr>
      <w:r w:rsidRPr="004D320F">
        <w:rPr>
          <w:rFonts w:eastAsia="Arial"/>
        </w:rPr>
        <w:t xml:space="preserve">C </w:t>
      </w:r>
      <w:r>
        <w:rPr>
          <w:rFonts w:eastAsia="Arial"/>
        </w:rPr>
        <w:t xml:space="preserve">  </w:t>
      </w:r>
      <w:r w:rsidRPr="004D320F">
        <w:rPr>
          <w:rFonts w:eastAsia="Arial"/>
        </w:rPr>
        <w:t>73-76</w:t>
      </w:r>
    </w:p>
    <w:p w:rsidR="00575E44" w:rsidRPr="004D320F" w:rsidRDefault="00575E44" w:rsidP="00575E44">
      <w:pPr>
        <w:spacing w:before="0"/>
        <w:rPr>
          <w:rFonts w:eastAsia="Arial"/>
        </w:rPr>
      </w:pPr>
      <w:r w:rsidRPr="004D320F">
        <w:rPr>
          <w:rFonts w:eastAsia="Arial"/>
        </w:rPr>
        <w:t xml:space="preserve">C- </w:t>
      </w:r>
      <w:r>
        <w:rPr>
          <w:rFonts w:eastAsia="Arial"/>
        </w:rPr>
        <w:t xml:space="preserve"> </w:t>
      </w:r>
      <w:r w:rsidRPr="004D320F">
        <w:rPr>
          <w:rFonts w:eastAsia="Arial"/>
        </w:rPr>
        <w:t>70-72</w:t>
      </w:r>
    </w:p>
    <w:p w:rsidR="00575E44" w:rsidRPr="004D320F" w:rsidRDefault="00575E44" w:rsidP="00575E44">
      <w:pPr>
        <w:spacing w:before="0"/>
        <w:rPr>
          <w:rFonts w:eastAsia="Arial"/>
        </w:rPr>
      </w:pPr>
      <w:r w:rsidRPr="004D320F">
        <w:rPr>
          <w:rFonts w:eastAsia="Arial"/>
        </w:rPr>
        <w:t>D+ 67-69</w:t>
      </w:r>
    </w:p>
    <w:p w:rsidR="00575E44" w:rsidRPr="004D320F" w:rsidRDefault="00575E44" w:rsidP="00575E44">
      <w:pPr>
        <w:spacing w:before="0"/>
        <w:rPr>
          <w:rFonts w:eastAsia="Arial"/>
        </w:rPr>
      </w:pPr>
      <w:r w:rsidRPr="004D320F">
        <w:rPr>
          <w:rFonts w:eastAsia="Arial"/>
        </w:rPr>
        <w:t xml:space="preserve">D </w:t>
      </w:r>
      <w:r>
        <w:rPr>
          <w:rFonts w:eastAsia="Arial"/>
        </w:rPr>
        <w:t xml:space="preserve">  </w:t>
      </w:r>
      <w:r w:rsidRPr="004D320F">
        <w:rPr>
          <w:rFonts w:eastAsia="Arial"/>
        </w:rPr>
        <w:t>63-66</w:t>
      </w:r>
    </w:p>
    <w:p w:rsidR="00575E44" w:rsidRPr="004D320F" w:rsidRDefault="00575E44" w:rsidP="00575E44">
      <w:pPr>
        <w:spacing w:before="0"/>
        <w:rPr>
          <w:rFonts w:eastAsia="Arial"/>
        </w:rPr>
        <w:sectPr w:rsidR="00575E44" w:rsidRPr="004D320F" w:rsidSect="001C2545">
          <w:type w:val="continuous"/>
          <w:pgSz w:w="12240" w:h="15840"/>
          <w:pgMar w:top="1440" w:right="1440" w:bottom="1440" w:left="1440" w:header="720" w:footer="720" w:gutter="0"/>
          <w:cols w:num="4" w:space="720"/>
          <w:docGrid w:linePitch="360"/>
        </w:sectPr>
      </w:pPr>
      <w:r w:rsidRPr="004D320F">
        <w:rPr>
          <w:rFonts w:eastAsia="Arial"/>
        </w:rPr>
        <w:t xml:space="preserve">D- </w:t>
      </w:r>
      <w:r>
        <w:rPr>
          <w:rFonts w:eastAsia="Arial"/>
        </w:rPr>
        <w:t xml:space="preserve"> </w:t>
      </w:r>
      <w:r w:rsidRPr="004D320F">
        <w:rPr>
          <w:rFonts w:eastAsia="Arial"/>
        </w:rPr>
        <w:t>60-</w:t>
      </w:r>
      <w:r>
        <w:rPr>
          <w:rFonts w:eastAsia="Arial"/>
        </w:rPr>
        <w:t>62</w:t>
      </w:r>
    </w:p>
    <w:p w:rsidR="00575E44" w:rsidRPr="004D320F" w:rsidRDefault="00575E44" w:rsidP="00575E44">
      <w:pPr>
        <w:spacing w:before="0"/>
        <w:rPr>
          <w:rFonts w:eastAsia="Arial"/>
        </w:rPr>
        <w:sectPr w:rsidR="00575E44" w:rsidRPr="004D320F" w:rsidSect="00EB1344">
          <w:type w:val="continuous"/>
          <w:pgSz w:w="12240" w:h="15840"/>
          <w:pgMar w:top="1440" w:right="1440" w:bottom="1440" w:left="1440" w:header="720" w:footer="720" w:gutter="0"/>
          <w:cols w:space="720"/>
          <w:docGrid w:linePitch="360"/>
        </w:sectPr>
      </w:pPr>
    </w:p>
    <w:p w:rsidR="00575E44" w:rsidRPr="004D320F" w:rsidRDefault="00575E44" w:rsidP="00575E44">
      <w:pPr>
        <w:spacing w:before="0"/>
        <w:rPr>
          <w:lang w:val="fr-FR"/>
        </w:rPr>
      </w:pPr>
      <w:proofErr w:type="spellStart"/>
      <w:r w:rsidRPr="004D320F">
        <w:rPr>
          <w:lang w:val="fr-FR"/>
        </w:rPr>
        <w:t>Below</w:t>
      </w:r>
      <w:proofErr w:type="spellEnd"/>
      <w:r w:rsidRPr="004D320F">
        <w:rPr>
          <w:lang w:val="fr-FR"/>
        </w:rPr>
        <w:t xml:space="preserve"> 60: F, but I use </w:t>
      </w:r>
      <w:proofErr w:type="spellStart"/>
      <w:r w:rsidRPr="004D320F">
        <w:rPr>
          <w:lang w:val="fr-FR"/>
        </w:rPr>
        <w:t>numerical</w:t>
      </w:r>
      <w:proofErr w:type="spellEnd"/>
      <w:r w:rsidRPr="004D320F">
        <w:rPr>
          <w:lang w:val="fr-FR"/>
        </w:rPr>
        <w:t xml:space="preserve"> grades to </w:t>
      </w:r>
      <w:proofErr w:type="spellStart"/>
      <w:r w:rsidRPr="004D320F">
        <w:rPr>
          <w:lang w:val="fr-FR"/>
        </w:rPr>
        <w:t>calculate</w:t>
      </w:r>
      <w:proofErr w:type="spellEnd"/>
      <w:r w:rsidRPr="004D320F">
        <w:rPr>
          <w:lang w:val="fr-FR"/>
        </w:rPr>
        <w:t xml:space="preserve"> final grades. </w:t>
      </w:r>
    </w:p>
    <w:p w:rsidR="00575E44" w:rsidRPr="004D320F" w:rsidRDefault="00575E44" w:rsidP="00575E44">
      <w:pPr>
        <w:sectPr w:rsidR="00575E44" w:rsidRPr="004D320F" w:rsidSect="00EB1344">
          <w:type w:val="continuous"/>
          <w:pgSz w:w="12240" w:h="15840"/>
          <w:pgMar w:top="1440" w:right="1440" w:bottom="1276" w:left="1440" w:header="720" w:footer="720" w:gutter="0"/>
          <w:pgNumType w:start="1"/>
          <w:cols w:space="720"/>
        </w:sectPr>
      </w:pPr>
    </w:p>
    <w:p w:rsidR="00575E44" w:rsidRPr="004D320F" w:rsidRDefault="00575E44" w:rsidP="00575E44">
      <w:pPr>
        <w:pStyle w:val="Heading1"/>
      </w:pPr>
      <w:r w:rsidRPr="004D320F">
        <w:t>What I expect from you in class</w:t>
      </w:r>
      <w:r>
        <w:t>:</w:t>
      </w:r>
    </w:p>
    <w:p w:rsidR="00575E44" w:rsidRPr="004D320F" w:rsidRDefault="00575E44" w:rsidP="00575E44">
      <w:r w:rsidRPr="004D320F">
        <w:rPr>
          <w:u w:val="single"/>
        </w:rPr>
        <w:t>Be there. Be on time</w:t>
      </w:r>
      <w:r w:rsidRPr="004D320F">
        <w:t xml:space="preserve">. Nothing you do outside class can make up for time we spend together. I invite you to take care of yourself -- sleep is key! If you have an emergency that prevents attendance, please email me. </w:t>
      </w:r>
    </w:p>
    <w:p w:rsidR="00575E44" w:rsidRPr="004D320F" w:rsidRDefault="00575E44" w:rsidP="00575E44">
      <w:r w:rsidRPr="004D320F">
        <w:rPr>
          <w:u w:val="single"/>
        </w:rPr>
        <w:t>Screen devices</w:t>
      </w:r>
      <w:r w:rsidRPr="004D320F">
        <w:t xml:space="preserve">. I expect you to </w:t>
      </w:r>
      <w:r>
        <w:t>give your full attention to</w:t>
      </w:r>
      <w:r w:rsidRPr="004D320F">
        <w:t xml:space="preserve"> class </w:t>
      </w:r>
      <w:r>
        <w:t xml:space="preserve">and show this </w:t>
      </w:r>
      <w:r w:rsidRPr="004D320F">
        <w:t xml:space="preserve">via </w:t>
      </w:r>
      <w:r>
        <w:t>body language</w:t>
      </w:r>
      <w:r w:rsidRPr="004D320F">
        <w:t xml:space="preserve">. It's ok to consult a screen device for course materials as long as </w:t>
      </w:r>
      <w:r>
        <w:t>you anno-</w:t>
      </w:r>
      <w:proofErr w:type="spellStart"/>
      <w:r>
        <w:t>tate</w:t>
      </w:r>
      <w:proofErr w:type="spellEnd"/>
      <w:r>
        <w:t xml:space="preserve"> text and let nothing else distract</w:t>
      </w:r>
      <w:r w:rsidRPr="004D320F">
        <w:t xml:space="preserve"> you. </w:t>
      </w:r>
    </w:p>
    <w:p w:rsidR="00575E44" w:rsidRPr="004D320F" w:rsidRDefault="00575E44" w:rsidP="00575E44">
      <w:r w:rsidRPr="004D320F">
        <w:rPr>
          <w:u w:val="single"/>
        </w:rPr>
        <w:t>Teamwork</w:t>
      </w:r>
      <w:r w:rsidRPr="004D320F">
        <w:t xml:space="preserve">. We all "win" when everyone commits to doing what it takes to learn: presence, preparation, participation. Although I </w:t>
      </w:r>
      <w:r>
        <w:t xml:space="preserve">am responsible for structuring </w:t>
      </w:r>
      <w:r w:rsidRPr="004D320F">
        <w:t>this</w:t>
      </w:r>
      <w:r>
        <w:t xml:space="preserve"> course and evaluating</w:t>
      </w:r>
      <w:r w:rsidRPr="004D320F">
        <w:t xml:space="preserve"> your work, I am a learner with you</w:t>
      </w:r>
      <w:r>
        <w:t>. To promote learning for everyone</w:t>
      </w:r>
      <w:r w:rsidRPr="004D320F">
        <w:t xml:space="preserve">, please engage with all in the room as you speak, listen, and interact. </w:t>
      </w:r>
    </w:p>
    <w:p w:rsidR="00575E44" w:rsidRPr="004D320F" w:rsidRDefault="00575E44" w:rsidP="00575E44">
      <w:pPr>
        <w:pStyle w:val="Heading1"/>
      </w:pPr>
      <w:r w:rsidRPr="004D320F">
        <w:t>What I expect with homework</w:t>
      </w:r>
      <w:r>
        <w:t>:</w:t>
      </w:r>
    </w:p>
    <w:p w:rsidR="00575E44" w:rsidRPr="004D320F" w:rsidRDefault="00575E44" w:rsidP="00575E44">
      <w:r w:rsidRPr="004D320F">
        <w:rPr>
          <w:u w:val="single"/>
        </w:rPr>
        <w:t>Respect deadlines</w:t>
      </w:r>
      <w:r w:rsidRPr="004D320F">
        <w:t>. I plan class around everyone’s participation and assume that you come prepared. All major due dates appear on the syllabus, and I expect you to communicate with me about late or missing work.</w:t>
      </w:r>
      <w:r>
        <w:t xml:space="preserve"> Late w</w:t>
      </w:r>
      <w:r w:rsidRPr="004D320F">
        <w:t>ork submitted within a week will be marked down 20%. Worked submitted later than a week will be marked down 50%.</w:t>
      </w:r>
    </w:p>
    <w:p w:rsidR="00575E44" w:rsidRDefault="00575E44" w:rsidP="00575E44">
      <w:pPr>
        <w:rPr>
          <w:rFonts w:eastAsia="Arial"/>
        </w:rPr>
      </w:pPr>
      <w:r w:rsidRPr="004D320F">
        <w:rPr>
          <w:u w:val="single"/>
        </w:rPr>
        <w:t>Practice academic integrity</w:t>
      </w:r>
      <w:r w:rsidRPr="004D320F">
        <w:t xml:space="preserve">. Understandings of integrity are cultural, and Purdue’s expectations can be learned. </w:t>
      </w:r>
      <w:r w:rsidRPr="004D320F">
        <w:rPr>
          <w:rFonts w:eastAsia="Arial"/>
          <w:bCs/>
        </w:rPr>
        <w:t xml:space="preserve">The Purdue Honors Pledge states, </w:t>
      </w:r>
      <w:r w:rsidRPr="004D320F">
        <w:rPr>
          <w:rFonts w:eastAsia="Arial"/>
        </w:rPr>
        <w:t>“As a boilermaker pursuing academic excellence, I pledge to be honest and true in all that I do. Accountable together -- we are Purdue.” Purdue prohibits "dishonesty in connection with any University activity. Cheating, plagiarism, or knowingly furnishing false information to the University are examples of dishonesty" (Part 5, Section III-B-2-a, University Regulations). If you are ever unsure about what academic integrity means for an assignment, please talk with me as soon as possible. Otherwise, academic dishonesty will result in an “F” for the assignment and possibly for the cours</w:t>
      </w:r>
      <w:r>
        <w:rPr>
          <w:rFonts w:eastAsia="Arial"/>
        </w:rPr>
        <w:t>e.</w:t>
      </w:r>
    </w:p>
    <w:p w:rsidR="00575E44" w:rsidRDefault="00575E44">
      <w:pPr>
        <w:spacing w:before="0" w:after="160" w:line="259" w:lineRule="auto"/>
        <w:rPr>
          <w:b/>
        </w:rPr>
      </w:pPr>
      <w:r>
        <w:br w:type="page"/>
      </w:r>
    </w:p>
    <w:p w:rsidR="00575E44" w:rsidRPr="00575E44" w:rsidRDefault="00575E44" w:rsidP="00575E44">
      <w:pPr>
        <w:pStyle w:val="Heading1"/>
      </w:pPr>
      <w:r w:rsidRPr="00575E44">
        <w:lastRenderedPageBreak/>
        <w:t>Resources and support</w:t>
      </w:r>
      <w:r>
        <w:t>:</w:t>
      </w:r>
    </w:p>
    <w:p w:rsidR="00575E44" w:rsidRPr="00575E44" w:rsidRDefault="00575E44" w:rsidP="00575E44">
      <w:pPr>
        <w:rPr>
          <w:rFonts w:eastAsia="Arial"/>
        </w:rPr>
      </w:pPr>
      <w:r w:rsidRPr="00575E44">
        <w:rPr>
          <w:rFonts w:eastAsia="Arial"/>
          <w:bCs/>
          <w:u w:val="single"/>
        </w:rPr>
        <w:t>The Disability Resource Center (DRC).</w:t>
      </w:r>
      <w:r w:rsidRPr="00575E44">
        <w:rPr>
          <w:rFonts w:eastAsia="Arial"/>
        </w:rPr>
        <w:t xml:space="preserve"> The DRC is a resource for students and instructors. You may present a “Letter of Accommodation” to me at any point in the semester. Should you have questions about accommodations, please contact the DRC at: 494-1247 or </w:t>
      </w:r>
      <w:hyperlink r:id="rId11" w:history="1">
        <w:r w:rsidRPr="00575E44">
          <w:rPr>
            <w:rStyle w:val="Hyperlink"/>
            <w:rFonts w:eastAsia="Arial"/>
          </w:rPr>
          <w:t>drc@purdue.edu</w:t>
        </w:r>
      </w:hyperlink>
    </w:p>
    <w:p w:rsidR="00575E44" w:rsidRPr="00575E44" w:rsidRDefault="00575E44" w:rsidP="00575E44">
      <w:pPr>
        <w:rPr>
          <w:rFonts w:eastAsia="Arial"/>
          <w:b/>
        </w:rPr>
      </w:pPr>
      <w:r w:rsidRPr="00575E44">
        <w:rPr>
          <w:rFonts w:eastAsia="Arial"/>
          <w:u w:val="single"/>
        </w:rPr>
        <w:t>Accessibility</w:t>
      </w:r>
      <w:r w:rsidRPr="00575E44">
        <w:rPr>
          <w:rFonts w:eastAsia="Arial"/>
          <w:b/>
        </w:rPr>
        <w:t xml:space="preserve">. </w:t>
      </w:r>
      <w:r w:rsidRPr="00575E44">
        <w:rPr>
          <w:rFonts w:eastAsia="Arial"/>
        </w:rPr>
        <w:t>Purdue University strives to make learning experiences as accessible as possible. If you anticipate or experience physical or academic barriers based on disability, you are welcome to let me know so that we can discuss options. You are also encouraged to contact the Disability Resource Center at: </w:t>
      </w:r>
      <w:hyperlink r:id="rId12" w:history="1">
        <w:r w:rsidRPr="00575E44">
          <w:rPr>
            <w:rStyle w:val="Hyperlink"/>
            <w:rFonts w:eastAsia="Arial"/>
            <w:bCs/>
          </w:rPr>
          <w:t>drc@purdue.edu</w:t>
        </w:r>
      </w:hyperlink>
      <w:r w:rsidRPr="00575E44">
        <w:rPr>
          <w:rFonts w:eastAsia="Arial"/>
        </w:rPr>
        <w:t> or by phone: 765-494-1247.</w:t>
      </w:r>
      <w:r w:rsidRPr="00575E44">
        <w:rPr>
          <w:rFonts w:eastAsia="Arial"/>
          <w:b/>
        </w:rPr>
        <w:t xml:space="preserve"> </w:t>
      </w:r>
    </w:p>
    <w:p w:rsidR="00575E44" w:rsidRPr="00575E44" w:rsidRDefault="00575E44" w:rsidP="00575E44">
      <w:pPr>
        <w:rPr>
          <w:rFonts w:eastAsia="Arial"/>
          <w:b/>
          <w:u w:val="single"/>
        </w:rPr>
      </w:pPr>
      <w:r w:rsidRPr="00575E44">
        <w:rPr>
          <w:rFonts w:eastAsia="Arial"/>
          <w:u w:val="single"/>
        </w:rPr>
        <w:t>Family Educational Rights and Privacy Act</w:t>
      </w:r>
      <w:r w:rsidRPr="00575E44">
        <w:rPr>
          <w:rFonts w:eastAsia="Arial"/>
        </w:rPr>
        <w:t>. I welcome conversations about grades by phone or in person.</w:t>
      </w:r>
      <w:r w:rsidRPr="00575E44">
        <w:rPr>
          <w:rFonts w:eastAsia="Arial"/>
          <w:b/>
        </w:rPr>
        <w:t xml:space="preserve"> </w:t>
      </w:r>
      <w:r w:rsidRPr="00575E44">
        <w:rPr>
          <w:rFonts w:eastAsia="Arial"/>
        </w:rPr>
        <w:t xml:space="preserve">I am unable to discuss specific grade information with you by e-mail to protect your educational records in compliance with FERPA regulations. </w:t>
      </w:r>
    </w:p>
    <w:p w:rsidR="00575E44" w:rsidRPr="00575E44" w:rsidRDefault="00575E44" w:rsidP="00575E44">
      <w:pPr>
        <w:rPr>
          <w:rFonts w:eastAsia="Arial"/>
        </w:rPr>
      </w:pPr>
      <w:r w:rsidRPr="00575E44">
        <w:rPr>
          <w:rFonts w:eastAsia="Arial"/>
          <w:u w:val="single"/>
        </w:rPr>
        <w:t>Inclusion and Freedom from Discrimination</w:t>
      </w:r>
      <w:r w:rsidRPr="00575E44">
        <w:rPr>
          <w:rFonts w:eastAsia="Arial"/>
        </w:rPr>
        <w:t xml:space="preserve">. 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 Purdue’s nondiscrimination policy can be found at: </w:t>
      </w:r>
      <w:hyperlink r:id="rId13" w:history="1">
        <w:r w:rsidRPr="00575E44">
          <w:rPr>
            <w:rStyle w:val="Hyperlink"/>
            <w:rFonts w:eastAsia="Arial"/>
          </w:rPr>
          <w:t>http://www.purdue.edu/purdue/ea_eou_statement.html</w:t>
        </w:r>
      </w:hyperlink>
      <w:r w:rsidRPr="00575E44">
        <w:rPr>
          <w:rFonts w:eastAsia="Arial"/>
        </w:rPr>
        <w:t>.</w:t>
      </w:r>
    </w:p>
    <w:p w:rsidR="00575E44" w:rsidRPr="00575E44" w:rsidRDefault="00575E44" w:rsidP="00575E44">
      <w:pPr>
        <w:rPr>
          <w:rFonts w:eastAsia="Arial"/>
        </w:rPr>
      </w:pPr>
      <w:r w:rsidRPr="00575E44">
        <w:rPr>
          <w:rFonts w:eastAsia="Arial"/>
          <w:u w:val="single"/>
        </w:rPr>
        <w:t>Mental Health</w:t>
      </w:r>
      <w:r w:rsidRPr="00575E44">
        <w:rPr>
          <w:rFonts w:eastAsia="Arial"/>
        </w:rPr>
        <w:t xml:space="preserve">. Diminished mental health, including significant stress, mood changes, excessive worry, and problems with eating or sleeping can interfere with academic performance. Relationships, family worries, financial struggles, lack of direction, loss, and other personal crises are often challenging to manage on your own. Purdue is committed to advancing the mental health and well-being of its students. </w:t>
      </w:r>
    </w:p>
    <w:p w:rsidR="00575E44" w:rsidRPr="00575E44" w:rsidRDefault="00575E44" w:rsidP="00575E44">
      <w:pPr>
        <w:pStyle w:val="Bulletedlist1"/>
        <w:rPr>
          <w:rFonts w:eastAsia="Arial"/>
        </w:rPr>
      </w:pPr>
      <w:r w:rsidRPr="00575E44">
        <w:rPr>
          <w:rFonts w:eastAsia="Arial"/>
        </w:rPr>
        <w:t xml:space="preserve">If you find yourself beginning to feel stress, anxiety and/or feeling slightly overwhelmed, try </w:t>
      </w:r>
      <w:proofErr w:type="spellStart"/>
      <w:r w:rsidRPr="00575E44">
        <w:rPr>
          <w:rFonts w:eastAsia="Arial"/>
        </w:rPr>
        <w:t>WellTrack</w:t>
      </w:r>
      <w:proofErr w:type="spellEnd"/>
      <w:r w:rsidRPr="00575E44">
        <w:rPr>
          <w:rFonts w:eastAsia="Arial"/>
        </w:rPr>
        <w:t xml:space="preserve">, </w:t>
      </w:r>
      <w:hyperlink r:id="rId14" w:history="1">
        <w:r w:rsidRPr="00575E44">
          <w:rPr>
            <w:rStyle w:val="Hyperlink"/>
            <w:rFonts w:eastAsia="Arial"/>
          </w:rPr>
          <w:t>https://purdue.welltrack.com/</w:t>
        </w:r>
      </w:hyperlink>
      <w:r w:rsidRPr="00575E44">
        <w:rPr>
          <w:rFonts w:eastAsia="Arial"/>
        </w:rPr>
        <w:t xml:space="preserve">. Sign in and find information at your fingertips, available to you at any time. </w:t>
      </w:r>
    </w:p>
    <w:p w:rsidR="00575E44" w:rsidRPr="00575E44" w:rsidRDefault="00575E44" w:rsidP="00575E44">
      <w:pPr>
        <w:pStyle w:val="Bulletedlist1"/>
        <w:rPr>
          <w:rFonts w:eastAsia="Arial"/>
        </w:rPr>
      </w:pPr>
      <w:r w:rsidRPr="00575E44">
        <w:rPr>
          <w:rFonts w:eastAsia="Arial"/>
        </w:rPr>
        <w:t xml:space="preserve">If you need support and </w:t>
      </w:r>
      <w:proofErr w:type="spellStart"/>
      <w:r w:rsidRPr="00575E44">
        <w:rPr>
          <w:rFonts w:eastAsia="Arial"/>
        </w:rPr>
        <w:t>infor</w:t>
      </w:r>
      <w:proofErr w:type="spellEnd"/>
      <w:r w:rsidRPr="00575E44">
        <w:rPr>
          <w:rFonts w:eastAsia="Arial"/>
        </w:rPr>
        <w:t xml:space="preserve"> about options and resources, please see the Office of the Dean of Students, </w:t>
      </w:r>
      <w:hyperlink r:id="rId15" w:history="1">
        <w:r w:rsidRPr="00575E44">
          <w:rPr>
            <w:rStyle w:val="Hyperlink"/>
            <w:rFonts w:eastAsia="Arial"/>
          </w:rPr>
          <w:t>http://www.purdue.edu/odos</w:t>
        </w:r>
      </w:hyperlink>
      <w:r w:rsidRPr="00575E44">
        <w:rPr>
          <w:rFonts w:eastAsia="Arial"/>
        </w:rPr>
        <w:t xml:space="preserve">, for drop-in hours (M-F, 8 am – 5 pm). </w:t>
      </w:r>
    </w:p>
    <w:p w:rsidR="00575E44" w:rsidRPr="00575E44" w:rsidRDefault="00575E44" w:rsidP="00575E44">
      <w:pPr>
        <w:pStyle w:val="Bulletedlist1"/>
        <w:rPr>
          <w:rFonts w:eastAsia="Arial"/>
        </w:rPr>
      </w:pPr>
      <w:r w:rsidRPr="00575E44">
        <w:rPr>
          <w:rFonts w:eastAsia="Arial"/>
        </w:rPr>
        <w:t xml:space="preserve">If you or someone you know is struggling and needs mental health services, contact Counseling and Psychological Services (CAPS) – 765 494 6995 or </w:t>
      </w:r>
      <w:hyperlink r:id="rId16" w:history="1">
        <w:r w:rsidRPr="00575E44">
          <w:rPr>
            <w:rStyle w:val="Hyperlink"/>
            <w:rFonts w:eastAsia="Arial"/>
          </w:rPr>
          <w:t>http://www.purdue.edu/caps/</w:t>
        </w:r>
      </w:hyperlink>
      <w:r w:rsidRPr="00575E44">
        <w:rPr>
          <w:rFonts w:eastAsia="Arial"/>
        </w:rPr>
        <w:t xml:space="preserve"> -- during and after hours, on weekends and holidays, or by going to the CAPS office on the second floor of the Purdue University Student Health Center (PUSH) during business hours.</w:t>
      </w:r>
    </w:p>
    <w:p w:rsidR="00575E44" w:rsidRPr="00575E44" w:rsidRDefault="00575E44" w:rsidP="00575E44">
      <w:pPr>
        <w:rPr>
          <w:rFonts w:eastAsia="Arial"/>
          <w:u w:val="single"/>
        </w:rPr>
      </w:pPr>
      <w:r w:rsidRPr="00575E44">
        <w:rPr>
          <w:rFonts w:eastAsia="Arial"/>
          <w:u w:val="single"/>
        </w:rPr>
        <w:t>Emergency Situations</w:t>
      </w:r>
      <w:r w:rsidRPr="00575E44">
        <w:rPr>
          <w:rFonts w:eastAsia="Arial"/>
        </w:rPr>
        <w:t>. In the event of a campus or medical emergency, course requirements, deadlines and grading percentages are subject to changes that may be necessitated by a revised semester calendar or other circumstances beyond my control. In such an event, monitor your @purdue.edu email address and Purdue University’s homepage for further information.</w:t>
      </w:r>
    </w:p>
    <w:p w:rsidR="00575E44" w:rsidRDefault="00575E44" w:rsidP="00575E44">
      <w:pPr>
        <w:rPr>
          <w:rFonts w:eastAsia="Arial"/>
        </w:rPr>
        <w:sectPr w:rsidR="00575E44" w:rsidSect="00575E44">
          <w:type w:val="continuous"/>
          <w:pgSz w:w="12240" w:h="15840"/>
          <w:pgMar w:top="1440" w:right="1440" w:bottom="1276" w:left="1440" w:header="720" w:footer="720" w:gutter="0"/>
          <w:pgNumType w:start="1"/>
          <w:cols w:space="720"/>
        </w:sectPr>
      </w:pPr>
    </w:p>
    <w:p w:rsidR="00575E44" w:rsidRPr="004D320F" w:rsidRDefault="00575E44" w:rsidP="00575E44">
      <w:pPr>
        <w:rPr>
          <w:rFonts w:eastAsia="Arial"/>
          <w:bCs/>
        </w:rPr>
        <w:sectPr w:rsidR="00575E44" w:rsidRPr="004D320F" w:rsidSect="008D6145">
          <w:type w:val="continuous"/>
          <w:pgSz w:w="12240" w:h="15840"/>
          <w:pgMar w:top="1440" w:right="1440" w:bottom="1276" w:left="1440" w:header="720" w:footer="720" w:gutter="0"/>
          <w:pgNumType w:start="1"/>
          <w:cols w:space="720"/>
        </w:sectPr>
      </w:pPr>
    </w:p>
    <w:p w:rsidR="00575E44" w:rsidRDefault="00575E44">
      <w:pPr>
        <w:spacing w:before="0" w:after="160" w:line="259" w:lineRule="auto"/>
        <w:rPr>
          <w:rFonts w:ascii="Arial" w:hAnsi="Arial" w:cs="Arial"/>
          <w:b/>
        </w:rPr>
      </w:pPr>
      <w:r>
        <w:rPr>
          <w:rFonts w:ascii="Arial" w:hAnsi="Arial" w:cs="Arial"/>
          <w:b/>
        </w:rPr>
        <w:br w:type="page"/>
      </w:r>
    </w:p>
    <w:p w:rsidR="00575E44" w:rsidRPr="00575E44" w:rsidRDefault="00575E44" w:rsidP="006C3ED8">
      <w:pPr>
        <w:pStyle w:val="Heading1"/>
        <w:rPr>
          <w:u w:val="single"/>
        </w:rPr>
      </w:pPr>
      <w:r>
        <w:lastRenderedPageBreak/>
        <w:t>Description of g</w:t>
      </w:r>
      <w:r w:rsidRPr="004D320F">
        <w:t>r</w:t>
      </w:r>
      <w:r>
        <w:t>aded a</w:t>
      </w:r>
      <w:r w:rsidRPr="004D320F">
        <w:t>ssignments</w:t>
      </w:r>
    </w:p>
    <w:p w:rsidR="00575E44" w:rsidRPr="00575E44" w:rsidRDefault="00575E44" w:rsidP="00575E44">
      <w:r>
        <w:rPr>
          <w:u w:val="single"/>
        </w:rPr>
        <w:t>Contribution to class (30 points</w:t>
      </w:r>
      <w:r w:rsidRPr="00982574">
        <w:t>):</w:t>
      </w:r>
      <w:r>
        <w:t xml:space="preserve"> I</w:t>
      </w:r>
      <w:r w:rsidRPr="00982574">
        <w:t xml:space="preserve">t’s crucial that you come on time and </w:t>
      </w:r>
      <w:r>
        <w:t xml:space="preserve">be </w:t>
      </w:r>
      <w:r w:rsidRPr="00982574">
        <w:t xml:space="preserve">ready to go. It’s hard to be at your best every single class period, and when you feel short of energy or brilliance, I trust you to engage by supporting the rest of the group with your questions and affirmations. </w:t>
      </w:r>
    </w:p>
    <w:p w:rsidR="00575E44" w:rsidRDefault="00575E44" w:rsidP="00575E44">
      <w:pPr>
        <w:rPr>
          <w:u w:val="single"/>
        </w:rPr>
      </w:pPr>
      <w:r>
        <w:rPr>
          <w:u w:val="single"/>
        </w:rPr>
        <w:t>Protocols (10 points)</w:t>
      </w:r>
      <w:r w:rsidRPr="00155F78">
        <w:t xml:space="preserve">: On each discussion day, </w:t>
      </w:r>
      <w:r>
        <w:t>one of us will keep</w:t>
      </w:r>
      <w:r w:rsidRPr="00155F78">
        <w:t xml:space="preserve"> an official written record of </w:t>
      </w:r>
      <w:r>
        <w:t>key insights and ideas that emerge that day. No need for attributions or “thorough” coverage: 200-400 words is enough.</w:t>
      </w:r>
      <w:r w:rsidRPr="00155F78">
        <w:t xml:space="preserve"> </w:t>
      </w:r>
      <w:r>
        <w:t xml:space="preserve">The protocol will end with 1-2 connections between that day’s discussion and the materials for the next discussion to help tie our conversations together (at its origins, “protocol” includes the Greek word </w:t>
      </w:r>
      <w:proofErr w:type="spellStart"/>
      <w:r w:rsidRPr="00155F78">
        <w:rPr>
          <w:i/>
        </w:rPr>
        <w:t>kolla</w:t>
      </w:r>
      <w:proofErr w:type="spellEnd"/>
      <w:r>
        <w:t xml:space="preserve">, or glue). </w:t>
      </w:r>
      <w:r w:rsidRPr="00155F78">
        <w:t>We will start each discussion day</w:t>
      </w:r>
      <w:r>
        <w:t xml:space="preserve"> by reading </w:t>
      </w:r>
      <w:r w:rsidRPr="00155F78">
        <w:t xml:space="preserve">aloud </w:t>
      </w:r>
      <w:r>
        <w:t xml:space="preserve">the protocol from the previous discussion and make </w:t>
      </w:r>
      <w:r w:rsidRPr="00155F78">
        <w:t xml:space="preserve">edits </w:t>
      </w:r>
      <w:r>
        <w:t xml:space="preserve">as </w:t>
      </w:r>
      <w:r w:rsidRPr="00155F78">
        <w:t>needed.</w:t>
      </w:r>
      <w:r>
        <w:t xml:space="preserve"> Protocol writers are responsible for emailing or bringing print copies for everyone in the class. </w:t>
      </w:r>
    </w:p>
    <w:p w:rsidR="00575E44" w:rsidRDefault="00575E44" w:rsidP="00575E44">
      <w:pPr>
        <w:rPr>
          <w:u w:val="single"/>
        </w:rPr>
      </w:pPr>
      <w:r>
        <w:rPr>
          <w:u w:val="single"/>
        </w:rPr>
        <w:t>Selection of materials and class leadership (10 points)</w:t>
      </w:r>
      <w:r w:rsidRPr="009A6B97">
        <w:t xml:space="preserve">: </w:t>
      </w:r>
      <w:r>
        <w:t>In addition to a general background, I’ve “imposed” on the class a topic I care about deeply – intercultural learning and social justice. This is your chance to “impose” on the rest of us a burning topic about which you want to learn more or something from your research that you want to share. I have left two days open for your topics and leadership, and as the dates approach we will determine together how to distribute the class time and effort. Key: Get your materials to everyone at least 1 week in advance.</w:t>
      </w:r>
    </w:p>
    <w:p w:rsidR="00575E44" w:rsidRPr="0069465B" w:rsidRDefault="00575E44" w:rsidP="00575E44">
      <w:r>
        <w:rPr>
          <w:u w:val="single"/>
        </w:rPr>
        <w:t>Learning activity and reflection (20 points</w:t>
      </w:r>
      <w:r w:rsidRPr="0069465B">
        <w:rPr>
          <w:u w:val="single"/>
        </w:rPr>
        <w:t>)</w:t>
      </w:r>
      <w:r w:rsidRPr="0069465B">
        <w:t>: You will facilitate one intercultural learning activity either for our class or in another course. The points will be determined as follows:</w:t>
      </w:r>
    </w:p>
    <w:tbl>
      <w:tblPr>
        <w:tblStyle w:val="TableGrid"/>
        <w:tblW w:w="0" w:type="auto"/>
        <w:tblLook w:val="04A0" w:firstRow="1" w:lastRow="0" w:firstColumn="1" w:lastColumn="0" w:noHBand="0" w:noVBand="1"/>
      </w:tblPr>
      <w:tblGrid>
        <w:gridCol w:w="4675"/>
        <w:gridCol w:w="4675"/>
      </w:tblGrid>
      <w:tr w:rsidR="006C3ED8" w:rsidTr="009149F5">
        <w:tc>
          <w:tcPr>
            <w:tcW w:w="9350" w:type="dxa"/>
            <w:gridSpan w:val="2"/>
          </w:tcPr>
          <w:p w:rsidR="006C3ED8" w:rsidRDefault="006C3ED8" w:rsidP="006C3ED8">
            <w:pPr>
              <w:pStyle w:val="Table"/>
            </w:pPr>
          </w:p>
          <w:p w:rsidR="006C3ED8" w:rsidRPr="006C3ED8" w:rsidRDefault="006C3ED8" w:rsidP="006C3ED8">
            <w:pPr>
              <w:pStyle w:val="Table"/>
              <w:jc w:val="center"/>
              <w:rPr>
                <w:b/>
                <w:bCs/>
              </w:rPr>
            </w:pPr>
            <w:r w:rsidRPr="006C3ED8">
              <w:rPr>
                <w:b/>
                <w:bCs/>
              </w:rPr>
              <w:t>Facilitation (10 points, includes peer feedback)</w:t>
            </w:r>
          </w:p>
        </w:tc>
      </w:tr>
      <w:tr w:rsidR="006C3ED8" w:rsidTr="009149F5">
        <w:tc>
          <w:tcPr>
            <w:tcW w:w="4675" w:type="dxa"/>
          </w:tcPr>
          <w:p w:rsidR="006C3ED8" w:rsidRPr="006C3ED8" w:rsidRDefault="006C3ED8" w:rsidP="006C3ED8">
            <w:pPr>
              <w:pStyle w:val="Table"/>
              <w:rPr>
                <w:sz w:val="20"/>
                <w:szCs w:val="20"/>
              </w:rPr>
            </w:pPr>
          </w:p>
          <w:p w:rsidR="006C3ED8" w:rsidRPr="006C3ED8" w:rsidRDefault="006C3ED8" w:rsidP="006C3ED8">
            <w:pPr>
              <w:pStyle w:val="Table"/>
              <w:rPr>
                <w:sz w:val="20"/>
                <w:szCs w:val="20"/>
              </w:rPr>
            </w:pPr>
            <w:r w:rsidRPr="006C3ED8">
              <w:rPr>
                <w:sz w:val="20"/>
                <w:szCs w:val="20"/>
              </w:rPr>
              <w:t>Content (5 points)</w:t>
            </w:r>
          </w:p>
          <w:p w:rsidR="006C3ED8" w:rsidRPr="006C3ED8" w:rsidRDefault="006C3ED8" w:rsidP="006C3ED8">
            <w:pPr>
              <w:pStyle w:val="Bulletedlist1"/>
              <w:rPr>
                <w:sz w:val="20"/>
                <w:szCs w:val="20"/>
              </w:rPr>
            </w:pPr>
            <w:r w:rsidRPr="006C3ED8">
              <w:rPr>
                <w:sz w:val="20"/>
                <w:szCs w:val="20"/>
              </w:rPr>
              <w:t>All materials prepared in advance and error-free</w:t>
            </w:r>
          </w:p>
          <w:p w:rsidR="006C3ED8" w:rsidRPr="006C3ED8" w:rsidRDefault="006C3ED8" w:rsidP="006C3ED8">
            <w:pPr>
              <w:pStyle w:val="Bulletedlist1"/>
              <w:rPr>
                <w:sz w:val="20"/>
                <w:szCs w:val="20"/>
              </w:rPr>
            </w:pPr>
            <w:r w:rsidRPr="006C3ED8">
              <w:rPr>
                <w:sz w:val="20"/>
                <w:szCs w:val="20"/>
              </w:rPr>
              <w:t>Clear statement of learning outcomes</w:t>
            </w:r>
          </w:p>
          <w:p w:rsidR="006C3ED8" w:rsidRPr="006C3ED8" w:rsidRDefault="006C3ED8" w:rsidP="006C3ED8">
            <w:pPr>
              <w:pStyle w:val="Bulletedlist1"/>
              <w:rPr>
                <w:sz w:val="20"/>
                <w:szCs w:val="20"/>
              </w:rPr>
            </w:pPr>
            <w:r w:rsidRPr="006C3ED8">
              <w:rPr>
                <w:sz w:val="20"/>
                <w:szCs w:val="20"/>
              </w:rPr>
              <w:t>Clear instructions</w:t>
            </w:r>
          </w:p>
          <w:p w:rsidR="006C3ED8" w:rsidRPr="006C3ED8" w:rsidRDefault="006C3ED8" w:rsidP="006C3ED8">
            <w:pPr>
              <w:pStyle w:val="Bulletedlist1"/>
              <w:rPr>
                <w:sz w:val="20"/>
                <w:szCs w:val="20"/>
              </w:rPr>
            </w:pPr>
            <w:r w:rsidRPr="006C3ED8">
              <w:rPr>
                <w:sz w:val="20"/>
                <w:szCs w:val="20"/>
              </w:rPr>
              <w:t>3-5 debriefing questions</w:t>
            </w:r>
          </w:p>
          <w:p w:rsidR="006C3ED8" w:rsidRPr="006C3ED8" w:rsidRDefault="006C3ED8" w:rsidP="006C3ED8">
            <w:pPr>
              <w:pStyle w:val="Bulletedlist1"/>
              <w:rPr>
                <w:sz w:val="20"/>
                <w:szCs w:val="20"/>
              </w:rPr>
            </w:pPr>
            <w:r w:rsidRPr="006C3ED8">
              <w:rPr>
                <w:sz w:val="20"/>
                <w:szCs w:val="20"/>
              </w:rPr>
              <w:t>Debriefing questions and final takeaways align with learning outcomes</w:t>
            </w:r>
          </w:p>
          <w:p w:rsidR="006C3ED8" w:rsidRPr="006C3ED8" w:rsidRDefault="006C3ED8" w:rsidP="006C3ED8">
            <w:pPr>
              <w:pStyle w:val="Table"/>
              <w:rPr>
                <w:sz w:val="20"/>
                <w:szCs w:val="20"/>
              </w:rPr>
            </w:pPr>
          </w:p>
        </w:tc>
        <w:tc>
          <w:tcPr>
            <w:tcW w:w="4675" w:type="dxa"/>
          </w:tcPr>
          <w:p w:rsidR="006C3ED8" w:rsidRPr="006C3ED8" w:rsidRDefault="006C3ED8" w:rsidP="006C3ED8">
            <w:pPr>
              <w:pStyle w:val="Table"/>
              <w:rPr>
                <w:sz w:val="20"/>
                <w:szCs w:val="20"/>
              </w:rPr>
            </w:pPr>
          </w:p>
          <w:p w:rsidR="006C3ED8" w:rsidRPr="006C3ED8" w:rsidRDefault="006C3ED8" w:rsidP="006C3ED8">
            <w:pPr>
              <w:pStyle w:val="Table"/>
              <w:rPr>
                <w:sz w:val="20"/>
                <w:szCs w:val="20"/>
              </w:rPr>
            </w:pPr>
            <w:r w:rsidRPr="006C3ED8">
              <w:rPr>
                <w:sz w:val="20"/>
                <w:szCs w:val="20"/>
              </w:rPr>
              <w:t>Classroom performance (5 points)</w:t>
            </w:r>
          </w:p>
          <w:p w:rsidR="006C3ED8" w:rsidRPr="006C3ED8" w:rsidRDefault="006C3ED8" w:rsidP="006C3ED8">
            <w:pPr>
              <w:pStyle w:val="Bulletedlist1"/>
              <w:rPr>
                <w:sz w:val="20"/>
                <w:szCs w:val="20"/>
              </w:rPr>
            </w:pPr>
            <w:r w:rsidRPr="006C3ED8">
              <w:rPr>
                <w:sz w:val="20"/>
                <w:szCs w:val="20"/>
              </w:rPr>
              <w:t xml:space="preserve">Speech is adequately loud and clear </w:t>
            </w:r>
          </w:p>
          <w:p w:rsidR="006C3ED8" w:rsidRPr="006C3ED8" w:rsidRDefault="006C3ED8" w:rsidP="006C3ED8">
            <w:pPr>
              <w:pStyle w:val="Bulletedlist1"/>
              <w:rPr>
                <w:sz w:val="20"/>
                <w:szCs w:val="20"/>
              </w:rPr>
            </w:pPr>
            <w:r w:rsidRPr="006C3ED8">
              <w:rPr>
                <w:sz w:val="20"/>
                <w:szCs w:val="20"/>
              </w:rPr>
              <w:t>Class is engaged at all times</w:t>
            </w:r>
          </w:p>
          <w:p w:rsidR="006C3ED8" w:rsidRPr="006C3ED8" w:rsidRDefault="006C3ED8" w:rsidP="006C3ED8">
            <w:pPr>
              <w:pStyle w:val="Bulletedlist1"/>
              <w:rPr>
                <w:sz w:val="20"/>
                <w:szCs w:val="20"/>
              </w:rPr>
            </w:pPr>
            <w:r w:rsidRPr="006C3ED8">
              <w:rPr>
                <w:sz w:val="20"/>
                <w:szCs w:val="20"/>
              </w:rPr>
              <w:t>Questions are ably handled</w:t>
            </w:r>
          </w:p>
          <w:p w:rsidR="006C3ED8" w:rsidRPr="006C3ED8" w:rsidRDefault="006C3ED8" w:rsidP="006C3ED8">
            <w:pPr>
              <w:pStyle w:val="Bulletedlist1"/>
              <w:rPr>
                <w:sz w:val="20"/>
                <w:szCs w:val="20"/>
              </w:rPr>
            </w:pPr>
            <w:r w:rsidRPr="006C3ED8">
              <w:rPr>
                <w:sz w:val="20"/>
                <w:szCs w:val="20"/>
              </w:rPr>
              <w:t>Timing of all parts is adequate and respects time allotted for activity</w:t>
            </w:r>
          </w:p>
          <w:p w:rsidR="006C3ED8" w:rsidRPr="006C3ED8" w:rsidRDefault="006C3ED8" w:rsidP="006C3ED8">
            <w:pPr>
              <w:pStyle w:val="Bulletedlist1"/>
              <w:rPr>
                <w:sz w:val="20"/>
                <w:szCs w:val="20"/>
              </w:rPr>
            </w:pPr>
            <w:r w:rsidRPr="006C3ED8">
              <w:rPr>
                <w:sz w:val="20"/>
                <w:szCs w:val="20"/>
              </w:rPr>
              <w:t>No tech slow-downs (advance prep)</w:t>
            </w:r>
          </w:p>
        </w:tc>
      </w:tr>
      <w:tr w:rsidR="006C3ED8" w:rsidTr="009149F5">
        <w:tc>
          <w:tcPr>
            <w:tcW w:w="9350" w:type="dxa"/>
            <w:gridSpan w:val="2"/>
          </w:tcPr>
          <w:p w:rsidR="006C3ED8" w:rsidRDefault="006C3ED8" w:rsidP="006C3ED8">
            <w:pPr>
              <w:pStyle w:val="Table"/>
            </w:pPr>
          </w:p>
          <w:p w:rsidR="006C3ED8" w:rsidRPr="006C3ED8" w:rsidRDefault="006C3ED8" w:rsidP="006C3ED8">
            <w:pPr>
              <w:pStyle w:val="Table"/>
              <w:jc w:val="center"/>
              <w:rPr>
                <w:b/>
                <w:bCs/>
              </w:rPr>
            </w:pPr>
            <w:r w:rsidRPr="006C3ED8">
              <w:rPr>
                <w:b/>
                <w:bCs/>
              </w:rPr>
              <w:t>Written Reflection (10 points)</w:t>
            </w:r>
          </w:p>
          <w:p w:rsidR="006C3ED8" w:rsidRPr="00253E81" w:rsidRDefault="006C3ED8" w:rsidP="006C3ED8">
            <w:pPr>
              <w:pStyle w:val="Table"/>
              <w:rPr>
                <w:sz w:val="20"/>
                <w:szCs w:val="20"/>
              </w:rPr>
            </w:pPr>
            <w:r w:rsidRPr="00253E81">
              <w:rPr>
                <w:sz w:val="20"/>
                <w:szCs w:val="20"/>
              </w:rPr>
              <w:t xml:space="preserve">Write a 400-600 word reflection about your facilitation of this activity. Use the following questions to guide your reflection.  </w:t>
            </w:r>
          </w:p>
          <w:p w:rsidR="006C3ED8" w:rsidRPr="006C3ED8" w:rsidRDefault="006C3ED8" w:rsidP="006C3ED8">
            <w:pPr>
              <w:pStyle w:val="Bulletedlist1"/>
              <w:rPr>
                <w:sz w:val="20"/>
                <w:szCs w:val="20"/>
              </w:rPr>
            </w:pPr>
            <w:r w:rsidRPr="006C3ED8">
              <w:rPr>
                <w:sz w:val="20"/>
                <w:szCs w:val="20"/>
              </w:rPr>
              <w:t xml:space="preserve">What were your greatest challenges, and why? </w:t>
            </w:r>
          </w:p>
          <w:p w:rsidR="006C3ED8" w:rsidRPr="006C3ED8" w:rsidRDefault="006C3ED8" w:rsidP="006C3ED8">
            <w:pPr>
              <w:pStyle w:val="Bulletedlist1"/>
              <w:rPr>
                <w:sz w:val="20"/>
                <w:szCs w:val="20"/>
              </w:rPr>
            </w:pPr>
            <w:r w:rsidRPr="006C3ED8">
              <w:rPr>
                <w:sz w:val="20"/>
                <w:szCs w:val="20"/>
              </w:rPr>
              <w:t xml:space="preserve">What do you feel you did most effectively, and why? </w:t>
            </w:r>
          </w:p>
          <w:p w:rsidR="006C3ED8" w:rsidRPr="006C3ED8" w:rsidRDefault="006C3ED8" w:rsidP="006C3ED8">
            <w:pPr>
              <w:pStyle w:val="Bulletedlist1"/>
              <w:rPr>
                <w:sz w:val="20"/>
                <w:szCs w:val="20"/>
              </w:rPr>
            </w:pPr>
            <w:r w:rsidRPr="006C3ED8">
              <w:rPr>
                <w:sz w:val="20"/>
                <w:szCs w:val="20"/>
              </w:rPr>
              <w:t xml:space="preserve">Did the students learn what you wanted them to learn through the activity? Discuss. </w:t>
            </w:r>
          </w:p>
          <w:p w:rsidR="006C3ED8" w:rsidRPr="006C3ED8" w:rsidRDefault="006C3ED8" w:rsidP="006C3ED8">
            <w:pPr>
              <w:pStyle w:val="Bulletedlist1"/>
              <w:rPr>
                <w:sz w:val="20"/>
                <w:szCs w:val="20"/>
              </w:rPr>
            </w:pPr>
            <w:r w:rsidRPr="006C3ED8">
              <w:rPr>
                <w:sz w:val="20"/>
                <w:szCs w:val="20"/>
              </w:rPr>
              <w:t>Were there any surprises for you? Explain.</w:t>
            </w:r>
          </w:p>
          <w:p w:rsidR="006C3ED8" w:rsidRPr="006C3ED8" w:rsidRDefault="006C3ED8" w:rsidP="006C3ED8">
            <w:pPr>
              <w:pStyle w:val="Bulletedlist1"/>
              <w:rPr>
                <w:sz w:val="20"/>
                <w:szCs w:val="20"/>
              </w:rPr>
            </w:pPr>
            <w:r w:rsidRPr="006C3ED8">
              <w:rPr>
                <w:sz w:val="20"/>
                <w:szCs w:val="20"/>
              </w:rPr>
              <w:t>What would you want to do differently if you lead this activity again? Why?</w:t>
            </w:r>
          </w:p>
          <w:p w:rsidR="006C3ED8" w:rsidRPr="006C3ED8" w:rsidRDefault="006C3ED8" w:rsidP="006C3ED8">
            <w:pPr>
              <w:pStyle w:val="Bulletedlist1"/>
              <w:rPr>
                <w:sz w:val="20"/>
                <w:szCs w:val="20"/>
              </w:rPr>
            </w:pPr>
            <w:r w:rsidRPr="006C3ED8">
              <w:rPr>
                <w:sz w:val="20"/>
                <w:szCs w:val="20"/>
              </w:rPr>
              <w:t>Overall, how do you understand yourself as a facilitator? What steps can you take to enhance your confidence in your facilitation skills?</w:t>
            </w:r>
          </w:p>
          <w:p w:rsidR="006C3ED8" w:rsidRPr="00253E81" w:rsidRDefault="006C3ED8" w:rsidP="006C3ED8">
            <w:pPr>
              <w:pStyle w:val="Table"/>
              <w:rPr>
                <w:sz w:val="20"/>
                <w:szCs w:val="20"/>
              </w:rPr>
            </w:pPr>
          </w:p>
        </w:tc>
      </w:tr>
    </w:tbl>
    <w:p w:rsidR="006C3ED8" w:rsidRDefault="006C3ED8" w:rsidP="00575E44"/>
    <w:p w:rsidR="006C3ED8" w:rsidRDefault="006C3ED8">
      <w:pPr>
        <w:spacing w:before="0" w:after="160" w:line="259" w:lineRule="auto"/>
      </w:pPr>
      <w:r>
        <w:br w:type="page"/>
      </w:r>
    </w:p>
    <w:p w:rsidR="006C3ED8" w:rsidRPr="006C3ED8" w:rsidRDefault="006C3ED8" w:rsidP="006C3ED8">
      <w:pPr>
        <w:pStyle w:val="Heading1"/>
      </w:pPr>
      <w:r w:rsidRPr="006C3ED8">
        <w:lastRenderedPageBreak/>
        <w:t>Self-Designed Project (30 points)</w:t>
      </w:r>
      <w:r>
        <w:t>:</w:t>
      </w:r>
    </w:p>
    <w:p w:rsidR="006C3ED8" w:rsidRPr="006C3ED8" w:rsidRDefault="006C3ED8" w:rsidP="006C3ED8">
      <w:pPr>
        <w:sectPr w:rsidR="006C3ED8" w:rsidRPr="006C3ED8" w:rsidSect="00EB1344">
          <w:type w:val="continuous"/>
          <w:pgSz w:w="12240" w:h="15840"/>
          <w:pgMar w:top="1440" w:right="1440" w:bottom="1276" w:left="1440" w:header="720" w:footer="720" w:gutter="0"/>
          <w:pgNumType w:start="1"/>
          <w:cols w:space="720"/>
        </w:sectPr>
      </w:pPr>
      <w:r w:rsidRPr="006C3ED8">
        <w:t xml:space="preserve">Follow your passion for intercultural learning by pursuing something not covered in class! In conversation with me, you will first spell out your own learning goals through a project proposal and then undertake the research necessary to achieve them. For example, you might develop or adapt learning activities to fit a particular course, investigate assessment angles and tools, create a video that showcases intercultural pedagogy or learning, write a literature review of intercultural communication theories from around the world, </w:t>
      </w:r>
      <w:proofErr w:type="spellStart"/>
      <w:r w:rsidRPr="006C3ED8">
        <w:t>et</w:t>
      </w:r>
      <w:r>
        <w:t>c</w:t>
      </w:r>
      <w:proofErr w:type="spellEnd"/>
    </w:p>
    <w:p w:rsidR="006C3ED8" w:rsidRPr="006C3ED8" w:rsidRDefault="006C3ED8" w:rsidP="006C3ED8">
      <w:r w:rsidRPr="006C3ED8">
        <w:t xml:space="preserve">Since each project is unique, you will need to think about how you want me to evaluate it and determine the criteria and the points associated with each criterion. Criteria you might use include clarity in written and/or oral communication, organization of ideas, quality and quantity of sources, engagement/learning of our class (for a presentation or intercultural learning activity), quality of analysis, etc. </w:t>
      </w:r>
    </w:p>
    <w:p w:rsidR="006C3ED8" w:rsidRPr="006C3ED8" w:rsidRDefault="006C3ED8" w:rsidP="006C3ED8">
      <w:r w:rsidRPr="006C3ED8">
        <w:t>Your Project Proposal, due March 5 and worth 5 points, will include:</w:t>
      </w:r>
    </w:p>
    <w:p w:rsidR="006C3ED8" w:rsidRPr="006C3ED8" w:rsidRDefault="006C3ED8" w:rsidP="006C3ED8">
      <w:pPr>
        <w:pStyle w:val="Subtitle"/>
      </w:pPr>
      <w:r w:rsidRPr="006C3ED8">
        <w:t>Topic and project description (What form will the project take?)</w:t>
      </w:r>
    </w:p>
    <w:p w:rsidR="006C3ED8" w:rsidRPr="006C3ED8" w:rsidRDefault="006C3ED8" w:rsidP="006C3ED8">
      <w:pPr>
        <w:pStyle w:val="Subtitle"/>
      </w:pPr>
      <w:r w:rsidRPr="006C3ED8">
        <w:t>What you want to learn through this project (2-4 learning goals)</w:t>
      </w:r>
    </w:p>
    <w:p w:rsidR="006C3ED8" w:rsidRPr="006C3ED8" w:rsidRDefault="006C3ED8" w:rsidP="006C3ED8">
      <w:pPr>
        <w:pStyle w:val="Subtitle"/>
      </w:pPr>
      <w:r w:rsidRPr="006C3ED8">
        <w:t>Why this project is particularly relevant to you</w:t>
      </w:r>
    </w:p>
    <w:p w:rsidR="006C3ED8" w:rsidRPr="006C3ED8" w:rsidRDefault="006C3ED8" w:rsidP="006C3ED8">
      <w:pPr>
        <w:pStyle w:val="Subtitle"/>
      </w:pPr>
      <w:r w:rsidRPr="006C3ED8">
        <w:t>How you think I should evaluate your learning. This means listing the criteria you want me to grade and assigning a number of points for each criterion – total of 25 points. (For ideas, see criteria in description above, and feel free to come up with your own.)</w:t>
      </w:r>
    </w:p>
    <w:p w:rsidR="006C3ED8" w:rsidRPr="006C3ED8" w:rsidRDefault="006C3ED8" w:rsidP="006C3ED8">
      <w:pPr>
        <w:pStyle w:val="Subtitle"/>
      </w:pPr>
      <w:r w:rsidRPr="006C3ED8">
        <w:t>Any questions you still have for me</w:t>
      </w:r>
    </w:p>
    <w:p w:rsidR="006C3ED8" w:rsidRDefault="006C3ED8" w:rsidP="006C3ED8">
      <w:pPr>
        <w:pStyle w:val="Heading1"/>
      </w:pPr>
      <w:r w:rsidRPr="006C3ED8">
        <w:rPr>
          <w:u w:val="single"/>
        </w:rPr>
        <w:t>Calendar</w:t>
      </w:r>
      <w:r w:rsidRPr="006C3ED8">
        <w:t xml:space="preserve"> (Subject to change. Any homework changes will be announced well in advance.)</w:t>
      </w:r>
    </w:p>
    <w:tbl>
      <w:tblPr>
        <w:tblStyle w:val="TableGrid"/>
        <w:tblW w:w="0" w:type="auto"/>
        <w:tblLook w:val="04A0" w:firstRow="1" w:lastRow="0" w:firstColumn="1" w:lastColumn="0" w:noHBand="0" w:noVBand="1"/>
      </w:tblPr>
      <w:tblGrid>
        <w:gridCol w:w="1075"/>
        <w:gridCol w:w="3240"/>
        <w:gridCol w:w="5035"/>
      </w:tblGrid>
      <w:tr w:rsidR="006C3ED8" w:rsidTr="006C3ED8">
        <w:tc>
          <w:tcPr>
            <w:tcW w:w="1075" w:type="dxa"/>
            <w:shd w:val="clear" w:color="auto" w:fill="D0CECE" w:themeFill="background2" w:themeFillShade="E6"/>
            <w:tcMar>
              <w:top w:w="144" w:type="dxa"/>
              <w:left w:w="115" w:type="dxa"/>
              <w:bottom w:w="144" w:type="dxa"/>
              <w:right w:w="115" w:type="dxa"/>
            </w:tcMar>
            <w:vAlign w:val="center"/>
          </w:tcPr>
          <w:p w:rsidR="006C3ED8" w:rsidRPr="006C3ED8" w:rsidRDefault="006C3ED8" w:rsidP="006C3ED8">
            <w:pPr>
              <w:pStyle w:val="Table"/>
              <w:rPr>
                <w:b/>
                <w:bCs/>
              </w:rPr>
            </w:pPr>
            <w:r w:rsidRPr="006C3ED8">
              <w:rPr>
                <w:b/>
                <w:bCs/>
              </w:rPr>
              <w:t>Date</w:t>
            </w:r>
          </w:p>
        </w:tc>
        <w:tc>
          <w:tcPr>
            <w:tcW w:w="3240" w:type="dxa"/>
            <w:shd w:val="clear" w:color="auto" w:fill="D0CECE" w:themeFill="background2" w:themeFillShade="E6"/>
            <w:tcMar>
              <w:top w:w="144" w:type="dxa"/>
              <w:left w:w="115" w:type="dxa"/>
              <w:bottom w:w="144" w:type="dxa"/>
              <w:right w:w="115" w:type="dxa"/>
            </w:tcMar>
            <w:vAlign w:val="center"/>
          </w:tcPr>
          <w:p w:rsidR="006C3ED8" w:rsidRPr="006C3ED8" w:rsidRDefault="006C3ED8" w:rsidP="006C3ED8">
            <w:pPr>
              <w:pStyle w:val="Table"/>
              <w:rPr>
                <w:b/>
                <w:bCs/>
              </w:rPr>
            </w:pPr>
            <w:r w:rsidRPr="006C3ED8">
              <w:rPr>
                <w:b/>
                <w:bCs/>
              </w:rPr>
              <w:t>Activity in class</w:t>
            </w:r>
          </w:p>
        </w:tc>
        <w:tc>
          <w:tcPr>
            <w:tcW w:w="5035" w:type="dxa"/>
            <w:shd w:val="clear" w:color="auto" w:fill="D0CECE" w:themeFill="background2" w:themeFillShade="E6"/>
            <w:tcMar>
              <w:top w:w="144" w:type="dxa"/>
              <w:left w:w="115" w:type="dxa"/>
              <w:bottom w:w="144" w:type="dxa"/>
              <w:right w:w="115" w:type="dxa"/>
            </w:tcMar>
            <w:vAlign w:val="center"/>
          </w:tcPr>
          <w:p w:rsidR="006C3ED8" w:rsidRPr="006C3ED8" w:rsidRDefault="006C3ED8" w:rsidP="006C3ED8">
            <w:pPr>
              <w:pStyle w:val="Table"/>
              <w:rPr>
                <w:b/>
                <w:bCs/>
              </w:rPr>
            </w:pPr>
            <w:r w:rsidRPr="006C3ED8">
              <w:rPr>
                <w:b/>
                <w:bCs/>
              </w:rPr>
              <w:t>Homework (due this day)</w:t>
            </w:r>
          </w:p>
        </w:tc>
      </w:tr>
      <w:tr w:rsidR="006C3ED8" w:rsidTr="009149F5">
        <w:tc>
          <w:tcPr>
            <w:tcW w:w="1075" w:type="dxa"/>
            <w:tcMar>
              <w:top w:w="115" w:type="dxa"/>
              <w:left w:w="115" w:type="dxa"/>
              <w:bottom w:w="115" w:type="dxa"/>
              <w:right w:w="115" w:type="dxa"/>
            </w:tcMar>
            <w:vAlign w:val="center"/>
          </w:tcPr>
          <w:p w:rsidR="006C3ED8" w:rsidRPr="00AE6F54" w:rsidRDefault="006C3ED8" w:rsidP="006C3ED8">
            <w:pPr>
              <w:pStyle w:val="Table"/>
              <w:rPr>
                <w:rFonts w:eastAsia="Arial"/>
                <w:bCs/>
                <w:sz w:val="20"/>
                <w:szCs w:val="20"/>
                <w:u w:val="single"/>
              </w:rPr>
            </w:pPr>
            <w:r w:rsidRPr="00AE6F54">
              <w:rPr>
                <w:sz w:val="20"/>
                <w:szCs w:val="20"/>
              </w:rPr>
              <w:t>January 8</w:t>
            </w:r>
          </w:p>
        </w:tc>
        <w:tc>
          <w:tcPr>
            <w:tcW w:w="3240"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Syllabus</w:t>
            </w:r>
          </w:p>
          <w:p w:rsidR="006C3ED8" w:rsidRPr="00AE6F54" w:rsidRDefault="006C3ED8" w:rsidP="006C3ED8">
            <w:pPr>
              <w:pStyle w:val="Table"/>
              <w:rPr>
                <w:sz w:val="20"/>
                <w:szCs w:val="20"/>
              </w:rPr>
            </w:pPr>
            <w:r>
              <w:rPr>
                <w:sz w:val="20"/>
                <w:szCs w:val="20"/>
              </w:rPr>
              <w:t>Activities: S</w:t>
            </w:r>
            <w:r w:rsidRPr="00AE6F54">
              <w:rPr>
                <w:sz w:val="20"/>
                <w:szCs w:val="20"/>
              </w:rPr>
              <w:t>elf-awareness</w:t>
            </w:r>
          </w:p>
          <w:p w:rsidR="006C3ED8" w:rsidRPr="00AE6F54" w:rsidRDefault="006C3ED8" w:rsidP="006C3ED8">
            <w:pPr>
              <w:pStyle w:val="Table"/>
              <w:rPr>
                <w:sz w:val="20"/>
                <w:szCs w:val="20"/>
              </w:rPr>
            </w:pPr>
            <w:r w:rsidRPr="00AE6F54">
              <w:rPr>
                <w:sz w:val="20"/>
                <w:szCs w:val="20"/>
              </w:rPr>
              <w:t>Voices from the Past</w:t>
            </w:r>
          </w:p>
          <w:p w:rsidR="006C3ED8" w:rsidRPr="00AE6F54" w:rsidRDefault="006C3ED8" w:rsidP="006C3ED8">
            <w:pPr>
              <w:pStyle w:val="Table"/>
              <w:rPr>
                <w:sz w:val="20"/>
                <w:szCs w:val="20"/>
              </w:rPr>
            </w:pPr>
            <w:r w:rsidRPr="00AE6F54">
              <w:rPr>
                <w:sz w:val="20"/>
                <w:szCs w:val="20"/>
              </w:rPr>
              <w:t>The Name Game</w:t>
            </w:r>
          </w:p>
          <w:p w:rsidR="006C3ED8" w:rsidRPr="00AE6F54" w:rsidRDefault="006C3ED8" w:rsidP="006C3ED8">
            <w:pPr>
              <w:pStyle w:val="Table"/>
              <w:rPr>
                <w:sz w:val="20"/>
                <w:szCs w:val="20"/>
              </w:rPr>
            </w:pPr>
            <w:r w:rsidRPr="00AE6F54">
              <w:rPr>
                <w:sz w:val="20"/>
                <w:szCs w:val="20"/>
              </w:rPr>
              <w:t>Who Am I? &amp; Identity Dialogue</w:t>
            </w:r>
          </w:p>
        </w:tc>
        <w:tc>
          <w:tcPr>
            <w:tcW w:w="5035" w:type="dxa"/>
            <w:tcMar>
              <w:top w:w="115" w:type="dxa"/>
              <w:left w:w="115" w:type="dxa"/>
              <w:bottom w:w="115" w:type="dxa"/>
              <w:right w:w="115" w:type="dxa"/>
            </w:tcMar>
            <w:vAlign w:val="center"/>
          </w:tcPr>
          <w:p w:rsidR="006C3ED8" w:rsidRPr="00356DCA" w:rsidRDefault="006C3ED8" w:rsidP="006C3ED8">
            <w:pPr>
              <w:pStyle w:val="Table"/>
              <w:rPr>
                <w:sz w:val="20"/>
                <w:szCs w:val="20"/>
              </w:rPr>
            </w:pPr>
            <w:r w:rsidRPr="00356DCA">
              <w:rPr>
                <w:sz w:val="20"/>
                <w:szCs w:val="20"/>
              </w:rPr>
              <w:t>SAGE EIC Cultural Self-Awareness (in class)</w:t>
            </w:r>
          </w:p>
        </w:tc>
      </w:tr>
      <w:tr w:rsidR="006C3ED8" w:rsidTr="009149F5">
        <w:tc>
          <w:tcPr>
            <w:tcW w:w="1075"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January 15</w:t>
            </w:r>
          </w:p>
        </w:tc>
        <w:tc>
          <w:tcPr>
            <w:tcW w:w="3240" w:type="dxa"/>
            <w:tcMar>
              <w:top w:w="115" w:type="dxa"/>
              <w:left w:w="115" w:type="dxa"/>
              <w:bottom w:w="115" w:type="dxa"/>
              <w:right w:w="115" w:type="dxa"/>
            </w:tcMar>
            <w:vAlign w:val="center"/>
          </w:tcPr>
          <w:p w:rsidR="006C3ED8" w:rsidRDefault="006C3ED8" w:rsidP="006C3ED8">
            <w:pPr>
              <w:pStyle w:val="Table"/>
              <w:rPr>
                <w:sz w:val="20"/>
                <w:szCs w:val="20"/>
              </w:rPr>
            </w:pPr>
            <w:r w:rsidRPr="00AE6F54">
              <w:rPr>
                <w:sz w:val="20"/>
                <w:szCs w:val="20"/>
              </w:rPr>
              <w:t>Discussion</w:t>
            </w:r>
            <w:r>
              <w:rPr>
                <w:sz w:val="20"/>
                <w:szCs w:val="20"/>
              </w:rPr>
              <w:t xml:space="preserve">: </w:t>
            </w:r>
          </w:p>
          <w:p w:rsidR="006C3ED8" w:rsidRPr="00AE6F54" w:rsidRDefault="006C3ED8" w:rsidP="006C3ED8">
            <w:pPr>
              <w:pStyle w:val="Table"/>
              <w:rPr>
                <w:sz w:val="20"/>
                <w:szCs w:val="20"/>
              </w:rPr>
            </w:pPr>
            <w:r>
              <w:rPr>
                <w:sz w:val="20"/>
                <w:szCs w:val="20"/>
              </w:rPr>
              <w:t xml:space="preserve">Intercultural communication </w:t>
            </w:r>
          </w:p>
        </w:tc>
        <w:tc>
          <w:tcPr>
            <w:tcW w:w="5035" w:type="dxa"/>
            <w:tcMar>
              <w:top w:w="115" w:type="dxa"/>
              <w:left w:w="115" w:type="dxa"/>
              <w:bottom w:w="115" w:type="dxa"/>
              <w:right w:w="115" w:type="dxa"/>
            </w:tcMar>
            <w:vAlign w:val="center"/>
          </w:tcPr>
          <w:p w:rsidR="006C3ED8" w:rsidRPr="00CA7DD7" w:rsidRDefault="006C3ED8" w:rsidP="006C3ED8">
            <w:pPr>
              <w:pStyle w:val="Table"/>
              <w:rPr>
                <w:sz w:val="20"/>
                <w:szCs w:val="20"/>
              </w:rPr>
            </w:pPr>
            <w:r w:rsidRPr="00CA7DD7">
              <w:rPr>
                <w:sz w:val="20"/>
                <w:szCs w:val="20"/>
              </w:rPr>
              <w:t>Martin &amp; Nakayama 95-115</w:t>
            </w:r>
          </w:p>
          <w:p w:rsidR="006C3ED8" w:rsidRDefault="006C3ED8" w:rsidP="006C3ED8">
            <w:pPr>
              <w:pStyle w:val="Table"/>
              <w:rPr>
                <w:sz w:val="20"/>
                <w:szCs w:val="20"/>
              </w:rPr>
            </w:pPr>
            <w:r w:rsidRPr="007F03D8">
              <w:rPr>
                <w:sz w:val="20"/>
                <w:szCs w:val="20"/>
              </w:rPr>
              <w:t>Ting-Toomey 9-24, 39-54</w:t>
            </w:r>
          </w:p>
          <w:p w:rsidR="006C3ED8" w:rsidRPr="00CA7DD7" w:rsidRDefault="006C3ED8" w:rsidP="006C3ED8">
            <w:pPr>
              <w:pStyle w:val="Table"/>
              <w:rPr>
                <w:sz w:val="20"/>
                <w:szCs w:val="20"/>
              </w:rPr>
            </w:pPr>
            <w:r>
              <w:rPr>
                <w:sz w:val="20"/>
                <w:szCs w:val="20"/>
              </w:rPr>
              <w:t>SAGE ECI Identity Negotiation Theory</w:t>
            </w:r>
          </w:p>
        </w:tc>
      </w:tr>
      <w:tr w:rsidR="006C3ED8" w:rsidTr="009149F5">
        <w:tc>
          <w:tcPr>
            <w:tcW w:w="1075"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January 22</w:t>
            </w:r>
          </w:p>
        </w:tc>
        <w:tc>
          <w:tcPr>
            <w:tcW w:w="3240" w:type="dxa"/>
            <w:tcMar>
              <w:top w:w="115" w:type="dxa"/>
              <w:left w:w="115" w:type="dxa"/>
              <w:bottom w:w="115" w:type="dxa"/>
              <w:right w:w="115" w:type="dxa"/>
            </w:tcMar>
            <w:vAlign w:val="center"/>
          </w:tcPr>
          <w:p w:rsidR="006C3ED8" w:rsidRDefault="006C3ED8" w:rsidP="006C3ED8">
            <w:pPr>
              <w:pStyle w:val="Table"/>
              <w:rPr>
                <w:sz w:val="20"/>
                <w:szCs w:val="20"/>
              </w:rPr>
            </w:pPr>
            <w:r>
              <w:rPr>
                <w:sz w:val="20"/>
                <w:szCs w:val="20"/>
              </w:rPr>
              <w:t>Activities:</w:t>
            </w:r>
          </w:p>
          <w:p w:rsidR="006C3ED8" w:rsidRDefault="006C3ED8" w:rsidP="006C3ED8">
            <w:pPr>
              <w:pStyle w:val="Table"/>
              <w:rPr>
                <w:sz w:val="20"/>
                <w:szCs w:val="20"/>
              </w:rPr>
            </w:pPr>
            <w:r>
              <w:rPr>
                <w:sz w:val="20"/>
                <w:szCs w:val="20"/>
              </w:rPr>
              <w:t>Worldview / O</w:t>
            </w:r>
            <w:r w:rsidRPr="00AE6F54">
              <w:rPr>
                <w:sz w:val="20"/>
                <w:szCs w:val="20"/>
              </w:rPr>
              <w:t>ther awareness</w:t>
            </w:r>
          </w:p>
          <w:p w:rsidR="006C3ED8" w:rsidRPr="00415D24" w:rsidRDefault="006C3ED8" w:rsidP="006C3ED8">
            <w:pPr>
              <w:pStyle w:val="Table"/>
              <w:rPr>
                <w:sz w:val="20"/>
                <w:szCs w:val="20"/>
              </w:rPr>
            </w:pPr>
            <w:r>
              <w:rPr>
                <w:sz w:val="20"/>
                <w:szCs w:val="20"/>
              </w:rPr>
              <w:t>TBD</w:t>
            </w:r>
          </w:p>
        </w:tc>
        <w:tc>
          <w:tcPr>
            <w:tcW w:w="5035" w:type="dxa"/>
            <w:tcMar>
              <w:top w:w="115" w:type="dxa"/>
              <w:left w:w="115" w:type="dxa"/>
              <w:bottom w:w="115" w:type="dxa"/>
              <w:right w:w="115" w:type="dxa"/>
            </w:tcMar>
            <w:vAlign w:val="center"/>
          </w:tcPr>
          <w:p w:rsidR="006C3ED8" w:rsidRPr="000618B8" w:rsidRDefault="006C3ED8" w:rsidP="006C3ED8">
            <w:pPr>
              <w:pStyle w:val="Table"/>
              <w:rPr>
                <w:sz w:val="20"/>
                <w:szCs w:val="20"/>
              </w:rPr>
            </w:pPr>
            <w:r w:rsidRPr="000618B8">
              <w:rPr>
                <w:sz w:val="20"/>
                <w:szCs w:val="20"/>
              </w:rPr>
              <w:t>SAGE EIC Worldview</w:t>
            </w:r>
          </w:p>
        </w:tc>
      </w:tr>
      <w:tr w:rsidR="006C3ED8" w:rsidTr="009149F5">
        <w:tc>
          <w:tcPr>
            <w:tcW w:w="1075"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January 29</w:t>
            </w:r>
          </w:p>
        </w:tc>
        <w:tc>
          <w:tcPr>
            <w:tcW w:w="3240" w:type="dxa"/>
            <w:tcMar>
              <w:top w:w="115" w:type="dxa"/>
              <w:left w:w="115" w:type="dxa"/>
              <w:bottom w:w="115" w:type="dxa"/>
              <w:right w:w="115" w:type="dxa"/>
            </w:tcMar>
            <w:vAlign w:val="center"/>
          </w:tcPr>
          <w:p w:rsidR="006C3ED8" w:rsidRDefault="006C3ED8" w:rsidP="006C3ED8">
            <w:pPr>
              <w:pStyle w:val="Table"/>
              <w:rPr>
                <w:sz w:val="20"/>
                <w:szCs w:val="20"/>
              </w:rPr>
            </w:pPr>
            <w:r>
              <w:rPr>
                <w:sz w:val="20"/>
                <w:szCs w:val="20"/>
              </w:rPr>
              <w:t>Protocol</w:t>
            </w:r>
          </w:p>
          <w:p w:rsidR="006C3ED8" w:rsidRDefault="006C3ED8" w:rsidP="006C3ED8">
            <w:pPr>
              <w:pStyle w:val="Table"/>
              <w:rPr>
                <w:sz w:val="20"/>
                <w:szCs w:val="20"/>
              </w:rPr>
            </w:pPr>
            <w:r w:rsidRPr="00AE6F54">
              <w:rPr>
                <w:sz w:val="20"/>
                <w:szCs w:val="20"/>
              </w:rPr>
              <w:t>Discussion</w:t>
            </w:r>
            <w:r>
              <w:rPr>
                <w:sz w:val="20"/>
                <w:szCs w:val="20"/>
              </w:rPr>
              <w:t xml:space="preserve">: </w:t>
            </w:r>
          </w:p>
          <w:p w:rsidR="006C3ED8" w:rsidRPr="00AE6F54" w:rsidRDefault="006C3ED8" w:rsidP="006C3ED8">
            <w:pPr>
              <w:pStyle w:val="Table"/>
              <w:rPr>
                <w:sz w:val="20"/>
                <w:szCs w:val="20"/>
              </w:rPr>
            </w:pPr>
            <w:r>
              <w:rPr>
                <w:sz w:val="20"/>
                <w:szCs w:val="20"/>
              </w:rPr>
              <w:t xml:space="preserve">Intercultural competence </w:t>
            </w:r>
          </w:p>
        </w:tc>
        <w:tc>
          <w:tcPr>
            <w:tcW w:w="5035" w:type="dxa"/>
            <w:shd w:val="clear" w:color="auto" w:fill="auto"/>
            <w:tcMar>
              <w:top w:w="115" w:type="dxa"/>
              <w:left w:w="115" w:type="dxa"/>
              <w:bottom w:w="115" w:type="dxa"/>
              <w:right w:w="115" w:type="dxa"/>
            </w:tcMar>
            <w:vAlign w:val="center"/>
          </w:tcPr>
          <w:p w:rsidR="006C3ED8" w:rsidRPr="00CA7DD7" w:rsidRDefault="006C3ED8" w:rsidP="006C3ED8">
            <w:pPr>
              <w:pStyle w:val="Table"/>
              <w:rPr>
                <w:sz w:val="20"/>
                <w:szCs w:val="20"/>
              </w:rPr>
            </w:pPr>
            <w:r w:rsidRPr="00CA7DD7">
              <w:rPr>
                <w:sz w:val="20"/>
                <w:szCs w:val="20"/>
              </w:rPr>
              <w:t>Martin &amp; Nakayama 465-491</w:t>
            </w:r>
          </w:p>
          <w:p w:rsidR="006C3ED8" w:rsidRDefault="006C3ED8" w:rsidP="006C3ED8">
            <w:pPr>
              <w:pStyle w:val="Table"/>
              <w:rPr>
                <w:sz w:val="20"/>
                <w:szCs w:val="20"/>
              </w:rPr>
            </w:pPr>
            <w:r w:rsidRPr="00CA7DD7">
              <w:rPr>
                <w:sz w:val="20"/>
                <w:szCs w:val="20"/>
              </w:rPr>
              <w:t>AAC&amp;U VALUE Rubric: Intercultural Knowledge and Competence</w:t>
            </w:r>
          </w:p>
          <w:p w:rsidR="006C3ED8" w:rsidRDefault="006C3ED8" w:rsidP="006C3ED8">
            <w:pPr>
              <w:pStyle w:val="Table"/>
              <w:rPr>
                <w:sz w:val="20"/>
                <w:szCs w:val="20"/>
              </w:rPr>
            </w:pPr>
            <w:r>
              <w:rPr>
                <w:sz w:val="20"/>
                <w:szCs w:val="20"/>
              </w:rPr>
              <w:t>Hammer</w:t>
            </w:r>
          </w:p>
          <w:p w:rsidR="006C3ED8" w:rsidRPr="00CA7DD7" w:rsidRDefault="006C3ED8" w:rsidP="006C3ED8">
            <w:pPr>
              <w:pStyle w:val="Table"/>
              <w:rPr>
                <w:sz w:val="20"/>
                <w:szCs w:val="20"/>
              </w:rPr>
            </w:pPr>
            <w:r>
              <w:rPr>
                <w:sz w:val="20"/>
                <w:szCs w:val="20"/>
              </w:rPr>
              <w:t>SAGE EIC Disciplinary Approaches to Culture</w:t>
            </w:r>
          </w:p>
        </w:tc>
      </w:tr>
      <w:tr w:rsidR="006C3ED8" w:rsidTr="009149F5">
        <w:tc>
          <w:tcPr>
            <w:tcW w:w="1075"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February 5</w:t>
            </w:r>
          </w:p>
        </w:tc>
        <w:tc>
          <w:tcPr>
            <w:tcW w:w="3240" w:type="dxa"/>
            <w:tcMar>
              <w:top w:w="115" w:type="dxa"/>
              <w:left w:w="115" w:type="dxa"/>
              <w:bottom w:w="115" w:type="dxa"/>
              <w:right w:w="115" w:type="dxa"/>
            </w:tcMar>
            <w:vAlign w:val="center"/>
          </w:tcPr>
          <w:p w:rsidR="006C3ED8" w:rsidRDefault="006C3ED8" w:rsidP="006C3ED8">
            <w:pPr>
              <w:pStyle w:val="Table"/>
              <w:rPr>
                <w:sz w:val="20"/>
                <w:szCs w:val="20"/>
              </w:rPr>
            </w:pPr>
            <w:r>
              <w:rPr>
                <w:sz w:val="20"/>
                <w:szCs w:val="20"/>
              </w:rPr>
              <w:t xml:space="preserve">Activities: Empathy </w:t>
            </w:r>
          </w:p>
          <w:p w:rsidR="006C3ED8" w:rsidRPr="00AE6F54" w:rsidRDefault="006C3ED8" w:rsidP="006C3ED8">
            <w:pPr>
              <w:pStyle w:val="Table"/>
              <w:rPr>
                <w:sz w:val="20"/>
                <w:szCs w:val="20"/>
              </w:rPr>
            </w:pPr>
            <w:r>
              <w:rPr>
                <w:sz w:val="20"/>
                <w:szCs w:val="20"/>
              </w:rPr>
              <w:t>TBD</w:t>
            </w:r>
          </w:p>
        </w:tc>
        <w:tc>
          <w:tcPr>
            <w:tcW w:w="5035" w:type="dxa"/>
            <w:shd w:val="clear" w:color="auto" w:fill="auto"/>
            <w:tcMar>
              <w:top w:w="115" w:type="dxa"/>
              <w:left w:w="115" w:type="dxa"/>
              <w:bottom w:w="115" w:type="dxa"/>
              <w:right w:w="115" w:type="dxa"/>
            </w:tcMar>
            <w:vAlign w:val="center"/>
          </w:tcPr>
          <w:p w:rsidR="006C3ED8" w:rsidRPr="000618B8" w:rsidRDefault="006C3ED8" w:rsidP="006C3ED8">
            <w:pPr>
              <w:pStyle w:val="Table"/>
              <w:rPr>
                <w:sz w:val="20"/>
                <w:szCs w:val="20"/>
              </w:rPr>
            </w:pPr>
            <w:r w:rsidRPr="000618B8">
              <w:rPr>
                <w:sz w:val="20"/>
                <w:szCs w:val="20"/>
              </w:rPr>
              <w:t xml:space="preserve">SAGE EIC </w:t>
            </w:r>
            <w:r>
              <w:rPr>
                <w:sz w:val="20"/>
                <w:szCs w:val="20"/>
              </w:rPr>
              <w:t>Empathy</w:t>
            </w:r>
          </w:p>
        </w:tc>
      </w:tr>
      <w:tr w:rsidR="006C3ED8" w:rsidTr="009149F5">
        <w:tc>
          <w:tcPr>
            <w:tcW w:w="1075"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lastRenderedPageBreak/>
              <w:t>February 12</w:t>
            </w:r>
          </w:p>
        </w:tc>
        <w:tc>
          <w:tcPr>
            <w:tcW w:w="3240" w:type="dxa"/>
            <w:tcMar>
              <w:top w:w="115" w:type="dxa"/>
              <w:left w:w="115" w:type="dxa"/>
              <w:bottom w:w="115" w:type="dxa"/>
              <w:right w:w="115" w:type="dxa"/>
            </w:tcMar>
            <w:vAlign w:val="center"/>
          </w:tcPr>
          <w:p w:rsidR="006C3ED8" w:rsidRDefault="006C3ED8" w:rsidP="006C3ED8">
            <w:pPr>
              <w:pStyle w:val="Table"/>
              <w:rPr>
                <w:sz w:val="20"/>
                <w:szCs w:val="20"/>
              </w:rPr>
            </w:pPr>
            <w:r>
              <w:rPr>
                <w:sz w:val="20"/>
                <w:szCs w:val="20"/>
              </w:rPr>
              <w:t>Protocol</w:t>
            </w:r>
          </w:p>
          <w:p w:rsidR="006C3ED8" w:rsidRPr="00AE6F54" w:rsidRDefault="006C3ED8" w:rsidP="006C3ED8">
            <w:pPr>
              <w:pStyle w:val="Table"/>
              <w:rPr>
                <w:sz w:val="20"/>
                <w:szCs w:val="20"/>
              </w:rPr>
            </w:pPr>
            <w:r w:rsidRPr="00AE6F54">
              <w:rPr>
                <w:sz w:val="20"/>
                <w:szCs w:val="20"/>
              </w:rPr>
              <w:t>Discussion</w:t>
            </w:r>
            <w:r>
              <w:rPr>
                <w:sz w:val="20"/>
                <w:szCs w:val="20"/>
              </w:rPr>
              <w:t>: Assessing intercultural competence</w:t>
            </w:r>
          </w:p>
        </w:tc>
        <w:tc>
          <w:tcPr>
            <w:tcW w:w="5035" w:type="dxa"/>
            <w:tcMar>
              <w:top w:w="115" w:type="dxa"/>
              <w:left w:w="115" w:type="dxa"/>
              <w:bottom w:w="115" w:type="dxa"/>
              <w:right w:w="115" w:type="dxa"/>
            </w:tcMar>
            <w:vAlign w:val="center"/>
          </w:tcPr>
          <w:p w:rsidR="006C3ED8" w:rsidRDefault="006C3ED8" w:rsidP="006C3ED8">
            <w:pPr>
              <w:pStyle w:val="Table"/>
              <w:rPr>
                <w:sz w:val="20"/>
                <w:szCs w:val="20"/>
              </w:rPr>
            </w:pPr>
            <w:r w:rsidRPr="00CA7DD7">
              <w:rPr>
                <w:sz w:val="20"/>
                <w:szCs w:val="20"/>
              </w:rPr>
              <w:t>Deardorff 65-79</w:t>
            </w:r>
          </w:p>
          <w:p w:rsidR="006C3ED8" w:rsidRDefault="006C3ED8" w:rsidP="006C3ED8">
            <w:pPr>
              <w:pStyle w:val="Table"/>
              <w:rPr>
                <w:sz w:val="20"/>
                <w:szCs w:val="20"/>
              </w:rPr>
            </w:pPr>
            <w:r>
              <w:rPr>
                <w:sz w:val="20"/>
                <w:szCs w:val="20"/>
              </w:rPr>
              <w:t>SAGE EIC Assessments</w:t>
            </w:r>
          </w:p>
          <w:p w:rsidR="006C3ED8" w:rsidRDefault="006C3ED8" w:rsidP="006C3ED8">
            <w:pPr>
              <w:pStyle w:val="Table"/>
              <w:rPr>
                <w:sz w:val="20"/>
                <w:szCs w:val="20"/>
              </w:rPr>
            </w:pPr>
            <w:r>
              <w:rPr>
                <w:sz w:val="20"/>
                <w:szCs w:val="20"/>
              </w:rPr>
              <w:t>ACTFL Can-Do Introduction</w:t>
            </w:r>
          </w:p>
          <w:p w:rsidR="006C3ED8" w:rsidRDefault="006C3ED8" w:rsidP="006C3ED8">
            <w:pPr>
              <w:pStyle w:val="Table"/>
              <w:rPr>
                <w:sz w:val="20"/>
                <w:szCs w:val="20"/>
              </w:rPr>
            </w:pPr>
            <w:r>
              <w:rPr>
                <w:sz w:val="20"/>
                <w:szCs w:val="20"/>
              </w:rPr>
              <w:t>ACTFL Intercultural Can-Do Statements</w:t>
            </w:r>
          </w:p>
          <w:p w:rsidR="006C3ED8" w:rsidRPr="005F53AF" w:rsidRDefault="006C3ED8" w:rsidP="006C3ED8">
            <w:pPr>
              <w:pStyle w:val="Table"/>
              <w:rPr>
                <w:sz w:val="20"/>
                <w:szCs w:val="20"/>
              </w:rPr>
            </w:pPr>
            <w:r>
              <w:rPr>
                <w:sz w:val="20"/>
                <w:szCs w:val="20"/>
              </w:rPr>
              <w:t>ASKS2</w:t>
            </w:r>
          </w:p>
        </w:tc>
      </w:tr>
      <w:tr w:rsidR="006C3ED8" w:rsidTr="009149F5">
        <w:tc>
          <w:tcPr>
            <w:tcW w:w="1075"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February 19</w:t>
            </w:r>
          </w:p>
        </w:tc>
        <w:tc>
          <w:tcPr>
            <w:tcW w:w="3240" w:type="dxa"/>
            <w:tcMar>
              <w:top w:w="115" w:type="dxa"/>
              <w:left w:w="115" w:type="dxa"/>
              <w:bottom w:w="115" w:type="dxa"/>
              <w:right w:w="115" w:type="dxa"/>
            </w:tcMar>
            <w:vAlign w:val="center"/>
          </w:tcPr>
          <w:p w:rsidR="006C3ED8" w:rsidRDefault="006C3ED8" w:rsidP="006C3ED8">
            <w:pPr>
              <w:pStyle w:val="Table"/>
              <w:rPr>
                <w:sz w:val="20"/>
                <w:szCs w:val="20"/>
              </w:rPr>
            </w:pPr>
            <w:r>
              <w:rPr>
                <w:sz w:val="20"/>
                <w:szCs w:val="20"/>
              </w:rPr>
              <w:t>Activities: C</w:t>
            </w:r>
            <w:r w:rsidRPr="00AE6F54">
              <w:rPr>
                <w:sz w:val="20"/>
                <w:szCs w:val="20"/>
              </w:rPr>
              <w:t>ommunication</w:t>
            </w:r>
          </w:p>
          <w:p w:rsidR="006C3ED8" w:rsidRPr="00415D24" w:rsidRDefault="006C3ED8" w:rsidP="006C3ED8">
            <w:pPr>
              <w:pStyle w:val="Table"/>
              <w:rPr>
                <w:sz w:val="20"/>
                <w:szCs w:val="20"/>
              </w:rPr>
            </w:pPr>
            <w:r>
              <w:rPr>
                <w:sz w:val="20"/>
                <w:szCs w:val="20"/>
              </w:rPr>
              <w:t>TBD</w:t>
            </w:r>
          </w:p>
          <w:p w:rsidR="006C3ED8" w:rsidRPr="00AE6F54" w:rsidRDefault="006C3ED8" w:rsidP="006C3ED8">
            <w:pPr>
              <w:pStyle w:val="Table"/>
              <w:rPr>
                <w:sz w:val="20"/>
                <w:szCs w:val="20"/>
              </w:rPr>
            </w:pPr>
          </w:p>
        </w:tc>
        <w:tc>
          <w:tcPr>
            <w:tcW w:w="5035" w:type="dxa"/>
            <w:tcMar>
              <w:top w:w="115" w:type="dxa"/>
              <w:left w:w="115" w:type="dxa"/>
              <w:bottom w:w="115" w:type="dxa"/>
              <w:right w:w="115" w:type="dxa"/>
            </w:tcMar>
            <w:vAlign w:val="center"/>
          </w:tcPr>
          <w:p w:rsidR="006C3ED8" w:rsidRPr="00415D24" w:rsidRDefault="006C3ED8" w:rsidP="006C3ED8">
            <w:pPr>
              <w:pStyle w:val="Table"/>
              <w:rPr>
                <w:sz w:val="20"/>
                <w:szCs w:val="20"/>
              </w:rPr>
            </w:pPr>
            <w:r w:rsidRPr="000618B8">
              <w:rPr>
                <w:sz w:val="20"/>
                <w:szCs w:val="20"/>
              </w:rPr>
              <w:t>SAGE EIC Intercultural Communication and Language</w:t>
            </w:r>
          </w:p>
        </w:tc>
      </w:tr>
      <w:tr w:rsidR="006C3ED8" w:rsidTr="009149F5">
        <w:tc>
          <w:tcPr>
            <w:tcW w:w="1075"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February 26</w:t>
            </w:r>
          </w:p>
        </w:tc>
        <w:tc>
          <w:tcPr>
            <w:tcW w:w="3240" w:type="dxa"/>
            <w:tcMar>
              <w:top w:w="115" w:type="dxa"/>
              <w:left w:w="115" w:type="dxa"/>
              <w:bottom w:w="115" w:type="dxa"/>
              <w:right w:w="115" w:type="dxa"/>
            </w:tcMar>
            <w:vAlign w:val="center"/>
          </w:tcPr>
          <w:p w:rsidR="006C3ED8" w:rsidRDefault="006C3ED8" w:rsidP="006C3ED8">
            <w:pPr>
              <w:pStyle w:val="Table"/>
              <w:rPr>
                <w:sz w:val="20"/>
                <w:szCs w:val="20"/>
              </w:rPr>
            </w:pPr>
            <w:r>
              <w:rPr>
                <w:sz w:val="20"/>
                <w:szCs w:val="20"/>
              </w:rPr>
              <w:t>Protocol</w:t>
            </w:r>
          </w:p>
          <w:p w:rsidR="006C3ED8" w:rsidRPr="00AE6F54" w:rsidRDefault="006C3ED8" w:rsidP="006C3ED8">
            <w:pPr>
              <w:pStyle w:val="Table"/>
              <w:rPr>
                <w:sz w:val="20"/>
                <w:szCs w:val="20"/>
              </w:rPr>
            </w:pPr>
            <w:r w:rsidRPr="00AE6F54">
              <w:rPr>
                <w:sz w:val="20"/>
                <w:szCs w:val="20"/>
              </w:rPr>
              <w:t>Discussion</w:t>
            </w:r>
            <w:r>
              <w:rPr>
                <w:sz w:val="20"/>
                <w:szCs w:val="20"/>
              </w:rPr>
              <w:t>: Language &amp; other intercultural dimensions</w:t>
            </w:r>
          </w:p>
        </w:tc>
        <w:tc>
          <w:tcPr>
            <w:tcW w:w="5035" w:type="dxa"/>
            <w:shd w:val="clear" w:color="auto" w:fill="auto"/>
            <w:tcMar>
              <w:top w:w="115" w:type="dxa"/>
              <w:left w:w="115" w:type="dxa"/>
              <w:bottom w:w="115" w:type="dxa"/>
              <w:right w:w="115" w:type="dxa"/>
            </w:tcMar>
            <w:vAlign w:val="center"/>
          </w:tcPr>
          <w:p w:rsidR="006C3ED8" w:rsidRDefault="006C3ED8" w:rsidP="006C3ED8">
            <w:pPr>
              <w:pStyle w:val="Table"/>
              <w:rPr>
                <w:sz w:val="20"/>
                <w:szCs w:val="20"/>
              </w:rPr>
            </w:pPr>
            <w:r>
              <w:rPr>
                <w:sz w:val="20"/>
                <w:szCs w:val="20"/>
              </w:rPr>
              <w:t>Hofstede</w:t>
            </w:r>
          </w:p>
          <w:p w:rsidR="006C3ED8" w:rsidRDefault="006C3ED8" w:rsidP="006C3ED8">
            <w:pPr>
              <w:pStyle w:val="Table"/>
              <w:rPr>
                <w:sz w:val="20"/>
                <w:szCs w:val="20"/>
              </w:rPr>
            </w:pPr>
            <w:proofErr w:type="spellStart"/>
            <w:r>
              <w:rPr>
                <w:sz w:val="20"/>
                <w:szCs w:val="20"/>
              </w:rPr>
              <w:t>Deutscher</w:t>
            </w:r>
            <w:proofErr w:type="spellEnd"/>
          </w:p>
          <w:p w:rsidR="006C3ED8" w:rsidRDefault="006C3ED8" w:rsidP="006C3ED8">
            <w:pPr>
              <w:pStyle w:val="Table"/>
              <w:rPr>
                <w:sz w:val="20"/>
                <w:szCs w:val="20"/>
              </w:rPr>
            </w:pPr>
            <w:r w:rsidRPr="000618B8">
              <w:rPr>
                <w:sz w:val="20"/>
                <w:szCs w:val="20"/>
              </w:rPr>
              <w:t>SAGE EIC Language, Culture, and Intercultural Communication</w:t>
            </w:r>
          </w:p>
          <w:p w:rsidR="006C3ED8" w:rsidRPr="000618B8" w:rsidRDefault="006C3ED8" w:rsidP="006C3ED8">
            <w:pPr>
              <w:pStyle w:val="Table"/>
              <w:rPr>
                <w:sz w:val="20"/>
                <w:szCs w:val="20"/>
              </w:rPr>
            </w:pPr>
            <w:r>
              <w:rPr>
                <w:sz w:val="20"/>
                <w:szCs w:val="20"/>
              </w:rPr>
              <w:t>SAGE ECI Culture Learning in the Language Classroom</w:t>
            </w:r>
          </w:p>
          <w:p w:rsidR="006C3ED8" w:rsidRPr="00415D24" w:rsidRDefault="006C3ED8" w:rsidP="006C3ED8">
            <w:pPr>
              <w:pStyle w:val="Table"/>
              <w:rPr>
                <w:sz w:val="20"/>
                <w:szCs w:val="20"/>
              </w:rPr>
            </w:pPr>
            <w:r w:rsidRPr="000618B8">
              <w:rPr>
                <w:sz w:val="20"/>
                <w:szCs w:val="20"/>
              </w:rPr>
              <w:t>SAGE EIC Sapir-Whorf Hypothesis</w:t>
            </w:r>
          </w:p>
        </w:tc>
      </w:tr>
      <w:tr w:rsidR="006C3ED8" w:rsidTr="009149F5">
        <w:tc>
          <w:tcPr>
            <w:tcW w:w="1075"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March 5</w:t>
            </w:r>
          </w:p>
        </w:tc>
        <w:tc>
          <w:tcPr>
            <w:tcW w:w="3240" w:type="dxa"/>
            <w:tcMar>
              <w:top w:w="115" w:type="dxa"/>
              <w:left w:w="115" w:type="dxa"/>
              <w:bottom w:w="115" w:type="dxa"/>
              <w:right w:w="115" w:type="dxa"/>
            </w:tcMar>
            <w:vAlign w:val="center"/>
          </w:tcPr>
          <w:p w:rsidR="006C3ED8" w:rsidRDefault="006C3ED8" w:rsidP="006C3ED8">
            <w:pPr>
              <w:pStyle w:val="Table"/>
              <w:rPr>
                <w:sz w:val="20"/>
                <w:szCs w:val="20"/>
              </w:rPr>
            </w:pPr>
            <w:r>
              <w:rPr>
                <w:sz w:val="20"/>
                <w:szCs w:val="20"/>
              </w:rPr>
              <w:t>Activities: O</w:t>
            </w:r>
            <w:r w:rsidRPr="00AE6F54">
              <w:rPr>
                <w:sz w:val="20"/>
                <w:szCs w:val="20"/>
              </w:rPr>
              <w:t>penness</w:t>
            </w:r>
            <w:r>
              <w:rPr>
                <w:sz w:val="20"/>
                <w:szCs w:val="20"/>
              </w:rPr>
              <w:t>, Curiosity</w:t>
            </w:r>
          </w:p>
          <w:p w:rsidR="006C3ED8" w:rsidRPr="00415D24" w:rsidRDefault="006C3ED8" w:rsidP="006C3ED8">
            <w:pPr>
              <w:pStyle w:val="Table"/>
              <w:rPr>
                <w:sz w:val="20"/>
                <w:szCs w:val="20"/>
              </w:rPr>
            </w:pPr>
            <w:r>
              <w:rPr>
                <w:sz w:val="20"/>
                <w:szCs w:val="20"/>
              </w:rPr>
              <w:t>TBD</w:t>
            </w:r>
          </w:p>
        </w:tc>
        <w:tc>
          <w:tcPr>
            <w:tcW w:w="5035" w:type="dxa"/>
            <w:shd w:val="clear" w:color="auto" w:fill="auto"/>
            <w:tcMar>
              <w:top w:w="115" w:type="dxa"/>
              <w:left w:w="115" w:type="dxa"/>
              <w:bottom w:w="115" w:type="dxa"/>
              <w:right w:w="115" w:type="dxa"/>
            </w:tcMar>
            <w:vAlign w:val="center"/>
          </w:tcPr>
          <w:p w:rsidR="006C3ED8" w:rsidRPr="001F1C59" w:rsidRDefault="006C3ED8" w:rsidP="006C3ED8">
            <w:pPr>
              <w:pStyle w:val="Table"/>
              <w:rPr>
                <w:sz w:val="20"/>
                <w:szCs w:val="20"/>
              </w:rPr>
            </w:pPr>
            <w:r w:rsidRPr="001F1C59">
              <w:rPr>
                <w:sz w:val="20"/>
                <w:szCs w:val="20"/>
              </w:rPr>
              <w:t>Proposal for Self-Designed Project</w:t>
            </w:r>
          </w:p>
          <w:p w:rsidR="006C3ED8" w:rsidRPr="001F1C59" w:rsidRDefault="006C3ED8" w:rsidP="006C3ED8">
            <w:pPr>
              <w:pStyle w:val="Table"/>
              <w:rPr>
                <w:sz w:val="20"/>
                <w:szCs w:val="20"/>
              </w:rPr>
            </w:pPr>
            <w:r w:rsidRPr="001F1C59">
              <w:rPr>
                <w:sz w:val="20"/>
                <w:szCs w:val="20"/>
              </w:rPr>
              <w:t>SAGE EIC Curiosity</w:t>
            </w:r>
          </w:p>
        </w:tc>
      </w:tr>
      <w:tr w:rsidR="006C3ED8" w:rsidTr="009149F5">
        <w:tc>
          <w:tcPr>
            <w:tcW w:w="1075"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March 12</w:t>
            </w:r>
          </w:p>
        </w:tc>
        <w:tc>
          <w:tcPr>
            <w:tcW w:w="3240"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Spring break – no class!</w:t>
            </w:r>
          </w:p>
        </w:tc>
        <w:tc>
          <w:tcPr>
            <w:tcW w:w="5035" w:type="dxa"/>
            <w:tcMar>
              <w:top w:w="115" w:type="dxa"/>
              <w:left w:w="115" w:type="dxa"/>
              <w:bottom w:w="115" w:type="dxa"/>
              <w:right w:w="115" w:type="dxa"/>
            </w:tcMar>
            <w:vAlign w:val="center"/>
          </w:tcPr>
          <w:p w:rsidR="006C3ED8" w:rsidRPr="00AE6F54" w:rsidRDefault="006C3ED8" w:rsidP="006C3ED8">
            <w:pPr>
              <w:pStyle w:val="Table"/>
              <w:rPr>
                <w:sz w:val="20"/>
                <w:szCs w:val="20"/>
              </w:rPr>
            </w:pPr>
          </w:p>
        </w:tc>
      </w:tr>
      <w:tr w:rsidR="006C3ED8" w:rsidTr="009149F5">
        <w:tc>
          <w:tcPr>
            <w:tcW w:w="1075"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March 19</w:t>
            </w:r>
          </w:p>
        </w:tc>
        <w:tc>
          <w:tcPr>
            <w:tcW w:w="3240" w:type="dxa"/>
            <w:tcMar>
              <w:top w:w="115" w:type="dxa"/>
              <w:left w:w="115" w:type="dxa"/>
              <w:bottom w:w="115" w:type="dxa"/>
              <w:right w:w="115" w:type="dxa"/>
            </w:tcMar>
            <w:vAlign w:val="center"/>
          </w:tcPr>
          <w:p w:rsidR="006C3ED8" w:rsidRDefault="006C3ED8" w:rsidP="006C3ED8">
            <w:pPr>
              <w:pStyle w:val="Table"/>
              <w:rPr>
                <w:sz w:val="20"/>
                <w:szCs w:val="20"/>
              </w:rPr>
            </w:pPr>
            <w:r>
              <w:rPr>
                <w:sz w:val="20"/>
                <w:szCs w:val="20"/>
              </w:rPr>
              <w:t>Protocol</w:t>
            </w:r>
          </w:p>
          <w:p w:rsidR="006C3ED8" w:rsidRPr="00AE6F54" w:rsidRDefault="006C3ED8" w:rsidP="006C3ED8">
            <w:pPr>
              <w:pStyle w:val="Table"/>
              <w:rPr>
                <w:sz w:val="20"/>
                <w:szCs w:val="20"/>
              </w:rPr>
            </w:pPr>
            <w:r>
              <w:rPr>
                <w:sz w:val="20"/>
                <w:szCs w:val="20"/>
              </w:rPr>
              <w:t>Discussion: S</w:t>
            </w:r>
            <w:r w:rsidRPr="00AE6F54">
              <w:rPr>
                <w:sz w:val="20"/>
                <w:szCs w:val="20"/>
              </w:rPr>
              <w:t>tudent leadership</w:t>
            </w:r>
          </w:p>
        </w:tc>
        <w:tc>
          <w:tcPr>
            <w:tcW w:w="5035" w:type="dxa"/>
            <w:tcMar>
              <w:top w:w="115" w:type="dxa"/>
              <w:left w:w="115" w:type="dxa"/>
              <w:bottom w:w="115" w:type="dxa"/>
              <w:right w:w="115" w:type="dxa"/>
            </w:tcMar>
            <w:vAlign w:val="center"/>
          </w:tcPr>
          <w:p w:rsidR="006C3ED8" w:rsidRPr="00415D24" w:rsidRDefault="006C3ED8" w:rsidP="006C3ED8">
            <w:pPr>
              <w:pStyle w:val="Table"/>
              <w:rPr>
                <w:sz w:val="20"/>
                <w:szCs w:val="20"/>
              </w:rPr>
            </w:pPr>
            <w:r w:rsidRPr="00415D24">
              <w:rPr>
                <w:sz w:val="20"/>
                <w:szCs w:val="20"/>
              </w:rPr>
              <w:t>TBD by you</w:t>
            </w:r>
          </w:p>
        </w:tc>
      </w:tr>
      <w:tr w:rsidR="006C3ED8" w:rsidTr="009149F5">
        <w:tc>
          <w:tcPr>
            <w:tcW w:w="1075"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March 26</w:t>
            </w:r>
          </w:p>
        </w:tc>
        <w:tc>
          <w:tcPr>
            <w:tcW w:w="3240" w:type="dxa"/>
            <w:tcMar>
              <w:top w:w="115" w:type="dxa"/>
              <w:left w:w="115" w:type="dxa"/>
              <w:bottom w:w="115" w:type="dxa"/>
              <w:right w:w="115" w:type="dxa"/>
            </w:tcMar>
            <w:vAlign w:val="center"/>
          </w:tcPr>
          <w:p w:rsidR="006C3ED8" w:rsidRDefault="006C3ED8" w:rsidP="006C3ED8">
            <w:pPr>
              <w:pStyle w:val="Table"/>
              <w:rPr>
                <w:sz w:val="20"/>
                <w:szCs w:val="20"/>
              </w:rPr>
            </w:pPr>
            <w:r>
              <w:rPr>
                <w:sz w:val="20"/>
                <w:szCs w:val="20"/>
              </w:rPr>
              <w:t>Activities: F</w:t>
            </w:r>
            <w:r w:rsidRPr="00AE6F54">
              <w:rPr>
                <w:sz w:val="20"/>
                <w:szCs w:val="20"/>
              </w:rPr>
              <w:t>acilitation</w:t>
            </w:r>
          </w:p>
          <w:p w:rsidR="006C3ED8" w:rsidRPr="00415D24" w:rsidRDefault="006C3ED8" w:rsidP="006C3ED8">
            <w:pPr>
              <w:pStyle w:val="Table"/>
              <w:rPr>
                <w:sz w:val="20"/>
                <w:szCs w:val="20"/>
              </w:rPr>
            </w:pPr>
            <w:r>
              <w:rPr>
                <w:sz w:val="20"/>
                <w:szCs w:val="20"/>
              </w:rPr>
              <w:t>TBD</w:t>
            </w:r>
          </w:p>
        </w:tc>
        <w:tc>
          <w:tcPr>
            <w:tcW w:w="5035" w:type="dxa"/>
            <w:tcMar>
              <w:top w:w="115" w:type="dxa"/>
              <w:left w:w="115" w:type="dxa"/>
              <w:bottom w:w="115" w:type="dxa"/>
              <w:right w:w="115" w:type="dxa"/>
            </w:tcMar>
            <w:vAlign w:val="center"/>
          </w:tcPr>
          <w:p w:rsidR="006C3ED8" w:rsidRPr="00731B2A" w:rsidRDefault="006C3ED8" w:rsidP="006C3ED8">
            <w:pPr>
              <w:pStyle w:val="Table"/>
              <w:rPr>
                <w:sz w:val="20"/>
                <w:szCs w:val="20"/>
              </w:rPr>
            </w:pPr>
            <w:r w:rsidRPr="00731B2A">
              <w:rPr>
                <w:sz w:val="20"/>
                <w:szCs w:val="20"/>
              </w:rPr>
              <w:t>SAGE EIC Essential Principles for Intercultural Training</w:t>
            </w:r>
          </w:p>
        </w:tc>
      </w:tr>
      <w:tr w:rsidR="006C3ED8" w:rsidTr="009149F5">
        <w:tc>
          <w:tcPr>
            <w:tcW w:w="1075"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April 2</w:t>
            </w:r>
          </w:p>
        </w:tc>
        <w:tc>
          <w:tcPr>
            <w:tcW w:w="3240" w:type="dxa"/>
            <w:tcMar>
              <w:top w:w="115" w:type="dxa"/>
              <w:left w:w="115" w:type="dxa"/>
              <w:bottom w:w="115" w:type="dxa"/>
              <w:right w:w="115" w:type="dxa"/>
            </w:tcMar>
            <w:vAlign w:val="center"/>
          </w:tcPr>
          <w:p w:rsidR="006C3ED8" w:rsidRDefault="006C3ED8" w:rsidP="006C3ED8">
            <w:pPr>
              <w:pStyle w:val="Table"/>
              <w:rPr>
                <w:sz w:val="20"/>
                <w:szCs w:val="20"/>
              </w:rPr>
            </w:pPr>
            <w:r>
              <w:rPr>
                <w:sz w:val="20"/>
                <w:szCs w:val="20"/>
              </w:rPr>
              <w:t>Protocol</w:t>
            </w:r>
          </w:p>
          <w:p w:rsidR="006C3ED8" w:rsidRPr="00AE6F54" w:rsidRDefault="006C3ED8" w:rsidP="006C3ED8">
            <w:pPr>
              <w:pStyle w:val="Table"/>
              <w:rPr>
                <w:sz w:val="20"/>
                <w:szCs w:val="20"/>
              </w:rPr>
            </w:pPr>
            <w:r>
              <w:rPr>
                <w:sz w:val="20"/>
                <w:szCs w:val="20"/>
              </w:rPr>
              <w:t>Discussion: S</w:t>
            </w:r>
            <w:r w:rsidRPr="00AE6F54">
              <w:rPr>
                <w:sz w:val="20"/>
                <w:szCs w:val="20"/>
              </w:rPr>
              <w:t>tudent leadership</w:t>
            </w:r>
          </w:p>
        </w:tc>
        <w:tc>
          <w:tcPr>
            <w:tcW w:w="5035" w:type="dxa"/>
            <w:tcMar>
              <w:top w:w="115" w:type="dxa"/>
              <w:left w:w="115" w:type="dxa"/>
              <w:bottom w:w="115" w:type="dxa"/>
              <w:right w:w="115" w:type="dxa"/>
            </w:tcMar>
            <w:vAlign w:val="center"/>
          </w:tcPr>
          <w:p w:rsidR="006C3ED8" w:rsidRPr="00415D24" w:rsidRDefault="006C3ED8" w:rsidP="006C3ED8">
            <w:pPr>
              <w:pStyle w:val="Table"/>
              <w:rPr>
                <w:sz w:val="20"/>
                <w:szCs w:val="20"/>
              </w:rPr>
            </w:pPr>
            <w:r w:rsidRPr="00415D24">
              <w:rPr>
                <w:sz w:val="20"/>
                <w:szCs w:val="20"/>
              </w:rPr>
              <w:t>TBD by you</w:t>
            </w:r>
          </w:p>
        </w:tc>
      </w:tr>
      <w:tr w:rsidR="006C3ED8" w:rsidTr="009149F5">
        <w:tc>
          <w:tcPr>
            <w:tcW w:w="1075"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April 9</w:t>
            </w:r>
          </w:p>
        </w:tc>
        <w:tc>
          <w:tcPr>
            <w:tcW w:w="3240"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Facilitation of learning activities</w:t>
            </w:r>
          </w:p>
        </w:tc>
        <w:tc>
          <w:tcPr>
            <w:tcW w:w="5035" w:type="dxa"/>
            <w:tcMar>
              <w:top w:w="115" w:type="dxa"/>
              <w:left w:w="115" w:type="dxa"/>
              <w:bottom w:w="115" w:type="dxa"/>
              <w:right w:w="115" w:type="dxa"/>
            </w:tcMar>
            <w:vAlign w:val="center"/>
          </w:tcPr>
          <w:p w:rsidR="006C3ED8" w:rsidRPr="00415D24" w:rsidRDefault="006C3ED8" w:rsidP="006C3ED8">
            <w:pPr>
              <w:pStyle w:val="Table"/>
              <w:rPr>
                <w:sz w:val="20"/>
                <w:szCs w:val="20"/>
              </w:rPr>
            </w:pPr>
            <w:r>
              <w:rPr>
                <w:sz w:val="20"/>
                <w:szCs w:val="20"/>
              </w:rPr>
              <w:t>Facilitation of learning activity due</w:t>
            </w:r>
          </w:p>
        </w:tc>
      </w:tr>
      <w:tr w:rsidR="006C3ED8" w:rsidTr="009149F5">
        <w:tc>
          <w:tcPr>
            <w:tcW w:w="1075"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April 16</w:t>
            </w:r>
          </w:p>
        </w:tc>
        <w:tc>
          <w:tcPr>
            <w:tcW w:w="3240" w:type="dxa"/>
            <w:tcMar>
              <w:top w:w="115" w:type="dxa"/>
              <w:left w:w="115" w:type="dxa"/>
              <w:bottom w:w="115" w:type="dxa"/>
              <w:right w:w="115" w:type="dxa"/>
            </w:tcMar>
            <w:vAlign w:val="center"/>
          </w:tcPr>
          <w:p w:rsidR="006C3ED8" w:rsidRDefault="006C3ED8" w:rsidP="006C3ED8">
            <w:pPr>
              <w:pStyle w:val="Table"/>
              <w:rPr>
                <w:sz w:val="20"/>
                <w:szCs w:val="20"/>
              </w:rPr>
            </w:pPr>
            <w:r>
              <w:rPr>
                <w:sz w:val="20"/>
                <w:szCs w:val="20"/>
              </w:rPr>
              <w:t>Protocol</w:t>
            </w:r>
          </w:p>
          <w:p w:rsidR="006C3ED8" w:rsidRPr="00AE6F54" w:rsidRDefault="006C3ED8" w:rsidP="006C3ED8">
            <w:pPr>
              <w:pStyle w:val="Table"/>
              <w:rPr>
                <w:sz w:val="20"/>
                <w:szCs w:val="20"/>
              </w:rPr>
            </w:pPr>
            <w:r>
              <w:rPr>
                <w:sz w:val="20"/>
                <w:szCs w:val="20"/>
              </w:rPr>
              <w:t>Discussion: Intercultural competence and social justice</w:t>
            </w:r>
          </w:p>
        </w:tc>
        <w:tc>
          <w:tcPr>
            <w:tcW w:w="5035" w:type="dxa"/>
            <w:tcMar>
              <w:top w:w="115" w:type="dxa"/>
              <w:left w:w="115" w:type="dxa"/>
              <w:bottom w:w="115" w:type="dxa"/>
              <w:right w:w="115" w:type="dxa"/>
            </w:tcMar>
            <w:vAlign w:val="center"/>
          </w:tcPr>
          <w:p w:rsidR="006C3ED8" w:rsidRPr="00731B2A" w:rsidRDefault="006C3ED8" w:rsidP="006C3ED8">
            <w:pPr>
              <w:pStyle w:val="Table"/>
              <w:rPr>
                <w:sz w:val="20"/>
                <w:szCs w:val="20"/>
              </w:rPr>
            </w:pPr>
            <w:r w:rsidRPr="00731B2A">
              <w:rPr>
                <w:sz w:val="20"/>
                <w:szCs w:val="20"/>
              </w:rPr>
              <w:t xml:space="preserve">Reflection on </w:t>
            </w:r>
            <w:r>
              <w:rPr>
                <w:sz w:val="20"/>
                <w:szCs w:val="20"/>
              </w:rPr>
              <w:t>facilitation due</w:t>
            </w:r>
          </w:p>
          <w:p w:rsidR="006C3ED8" w:rsidRDefault="006C3ED8" w:rsidP="006C3ED8">
            <w:pPr>
              <w:pStyle w:val="Table"/>
              <w:rPr>
                <w:sz w:val="20"/>
                <w:szCs w:val="20"/>
              </w:rPr>
            </w:pPr>
            <w:r w:rsidRPr="00442367">
              <w:rPr>
                <w:sz w:val="20"/>
                <w:szCs w:val="20"/>
              </w:rPr>
              <w:t>Gorski</w:t>
            </w:r>
          </w:p>
          <w:p w:rsidR="006C3ED8" w:rsidRDefault="006C3ED8" w:rsidP="006C3ED8">
            <w:pPr>
              <w:pStyle w:val="Table"/>
              <w:rPr>
                <w:sz w:val="20"/>
                <w:szCs w:val="20"/>
              </w:rPr>
            </w:pPr>
            <w:r>
              <w:rPr>
                <w:sz w:val="20"/>
                <w:szCs w:val="20"/>
              </w:rPr>
              <w:t>SAGE ECI Critical Pedagogy</w:t>
            </w:r>
          </w:p>
          <w:p w:rsidR="006C3ED8" w:rsidRPr="00415D24" w:rsidRDefault="006C3ED8" w:rsidP="006C3ED8">
            <w:pPr>
              <w:pStyle w:val="Table"/>
              <w:rPr>
                <w:sz w:val="20"/>
                <w:szCs w:val="20"/>
              </w:rPr>
            </w:pPr>
            <w:r>
              <w:rPr>
                <w:sz w:val="20"/>
                <w:szCs w:val="20"/>
              </w:rPr>
              <w:t>SIETAR website (explore)</w:t>
            </w:r>
          </w:p>
        </w:tc>
      </w:tr>
      <w:tr w:rsidR="006C3ED8" w:rsidTr="009149F5">
        <w:tc>
          <w:tcPr>
            <w:tcW w:w="1075"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April 23</w:t>
            </w:r>
          </w:p>
        </w:tc>
        <w:tc>
          <w:tcPr>
            <w:tcW w:w="3240"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Sharing of Self-Designed Projects</w:t>
            </w:r>
          </w:p>
          <w:p w:rsidR="006C3ED8" w:rsidRPr="00AE6F54" w:rsidRDefault="006C3ED8" w:rsidP="006C3ED8">
            <w:pPr>
              <w:pStyle w:val="Table"/>
              <w:rPr>
                <w:sz w:val="20"/>
                <w:szCs w:val="20"/>
              </w:rPr>
            </w:pPr>
            <w:r w:rsidRPr="00AE6F54">
              <w:rPr>
                <w:sz w:val="20"/>
                <w:szCs w:val="20"/>
              </w:rPr>
              <w:t>Debrief of course</w:t>
            </w:r>
          </w:p>
          <w:p w:rsidR="006C3ED8" w:rsidRPr="00AE6F54" w:rsidRDefault="006C3ED8" w:rsidP="006C3ED8">
            <w:pPr>
              <w:pStyle w:val="Table"/>
              <w:rPr>
                <w:sz w:val="20"/>
                <w:szCs w:val="20"/>
              </w:rPr>
            </w:pPr>
            <w:r w:rsidRPr="00AE6F54">
              <w:rPr>
                <w:sz w:val="20"/>
                <w:szCs w:val="20"/>
              </w:rPr>
              <w:t>Course evaluations</w:t>
            </w:r>
          </w:p>
        </w:tc>
        <w:tc>
          <w:tcPr>
            <w:tcW w:w="5035" w:type="dxa"/>
            <w:tcMar>
              <w:top w:w="115" w:type="dxa"/>
              <w:left w:w="115" w:type="dxa"/>
              <w:bottom w:w="115" w:type="dxa"/>
              <w:right w:w="115" w:type="dxa"/>
            </w:tcMar>
            <w:vAlign w:val="center"/>
          </w:tcPr>
          <w:p w:rsidR="006C3ED8" w:rsidRPr="00AE6F54" w:rsidRDefault="006C3ED8" w:rsidP="006C3ED8">
            <w:pPr>
              <w:pStyle w:val="Table"/>
              <w:rPr>
                <w:sz w:val="20"/>
                <w:szCs w:val="20"/>
              </w:rPr>
            </w:pPr>
            <w:r w:rsidRPr="00AE6F54">
              <w:rPr>
                <w:sz w:val="20"/>
                <w:szCs w:val="20"/>
              </w:rPr>
              <w:t>Self-Designed Project</w:t>
            </w:r>
          </w:p>
        </w:tc>
      </w:tr>
    </w:tbl>
    <w:p w:rsidR="006C3ED8" w:rsidRPr="006C3ED8" w:rsidRDefault="006C3ED8" w:rsidP="006C3ED8">
      <w:pPr>
        <w:pStyle w:val="Heading1"/>
      </w:pPr>
      <w:r w:rsidRPr="006C3ED8">
        <w:t>Course Materials</w:t>
      </w:r>
      <w:r>
        <w:t>:</w:t>
      </w:r>
    </w:p>
    <w:p w:rsidR="006C3ED8" w:rsidRPr="006C3ED8" w:rsidRDefault="006C3ED8" w:rsidP="006C3ED8">
      <w:r w:rsidRPr="006C3ED8">
        <w:t xml:space="preserve">Bennett, J.M., ed. (2015). </w:t>
      </w:r>
      <w:r w:rsidRPr="006C3ED8">
        <w:rPr>
          <w:i/>
        </w:rPr>
        <w:t>The SAGE Encyclopedia of Intercultural Competence</w:t>
      </w:r>
      <w:r w:rsidRPr="006C3ED8">
        <w:t>. Los Angeles, CA et al: SAGE. (We use multiple entries and authors.)</w:t>
      </w:r>
    </w:p>
    <w:p w:rsidR="006C3ED8" w:rsidRPr="006C3ED8" w:rsidRDefault="006C3ED8" w:rsidP="006C3ED8">
      <w:r w:rsidRPr="006C3ED8">
        <w:t xml:space="preserve">Deardorff, D. K. (2011). Assessing intercultural competence. </w:t>
      </w:r>
      <w:r w:rsidRPr="006C3ED8">
        <w:rPr>
          <w:i/>
        </w:rPr>
        <w:t>New Directions for Institutional Research</w:t>
      </w:r>
      <w:r w:rsidRPr="006C3ED8">
        <w:t xml:space="preserve">, 2011: 65-79. </w:t>
      </w:r>
      <w:proofErr w:type="spellStart"/>
      <w:r w:rsidRPr="006C3ED8">
        <w:t>doi</w:t>
      </w:r>
      <w:proofErr w:type="spellEnd"/>
      <w:r w:rsidRPr="006C3ED8">
        <w:t xml:space="preserve">: </w:t>
      </w:r>
      <w:hyperlink r:id="rId17" w:history="1">
        <w:r w:rsidRPr="006C3ED8">
          <w:rPr>
            <w:rStyle w:val="Hyperlink"/>
          </w:rPr>
          <w:t>10.1002/ir.381</w:t>
        </w:r>
      </w:hyperlink>
    </w:p>
    <w:p w:rsidR="006C3ED8" w:rsidRPr="006C3ED8" w:rsidRDefault="006C3ED8" w:rsidP="006C3ED8">
      <w:proofErr w:type="spellStart"/>
      <w:r w:rsidRPr="006C3ED8">
        <w:t>Deutscher</w:t>
      </w:r>
      <w:proofErr w:type="spellEnd"/>
      <w:r w:rsidRPr="006C3ED8">
        <w:t xml:space="preserve">, G. (2010, August 26). Does </w:t>
      </w:r>
      <w:r w:rsidR="00CA3B3C">
        <w:t>y</w:t>
      </w:r>
      <w:r w:rsidRPr="006C3ED8">
        <w:t xml:space="preserve">our </w:t>
      </w:r>
      <w:r w:rsidR="00CA3B3C">
        <w:t>l</w:t>
      </w:r>
      <w:r w:rsidRPr="006C3ED8">
        <w:t xml:space="preserve">anguage </w:t>
      </w:r>
      <w:r w:rsidR="00CA3B3C">
        <w:t>s</w:t>
      </w:r>
      <w:r w:rsidRPr="006C3ED8">
        <w:t xml:space="preserve">hape </w:t>
      </w:r>
      <w:r w:rsidR="00CA3B3C">
        <w:t>h</w:t>
      </w:r>
      <w:r w:rsidRPr="006C3ED8">
        <w:t xml:space="preserve">ow </w:t>
      </w:r>
      <w:r w:rsidR="00CA3B3C">
        <w:t>y</w:t>
      </w:r>
      <w:r w:rsidRPr="006C3ED8">
        <w:t xml:space="preserve">ou </w:t>
      </w:r>
      <w:r w:rsidR="00CA3B3C">
        <w:t>t</w:t>
      </w:r>
      <w:r w:rsidRPr="006C3ED8">
        <w:t xml:space="preserve">hink?” </w:t>
      </w:r>
      <w:r w:rsidRPr="006C3ED8">
        <w:rPr>
          <w:i/>
        </w:rPr>
        <w:t xml:space="preserve">The New York Times. </w:t>
      </w:r>
      <w:r w:rsidR="00CA3B3C">
        <w:t>Retrieved</w:t>
      </w:r>
      <w:r w:rsidRPr="006C3ED8">
        <w:t xml:space="preserve"> 01/02/2019 at</w:t>
      </w:r>
      <w:r w:rsidRPr="006C3ED8">
        <w:rPr>
          <w:i/>
        </w:rPr>
        <w:t xml:space="preserve"> </w:t>
      </w:r>
      <w:r w:rsidRPr="006C3ED8">
        <w:t>https://www.nytimes.com/2010/08/29/magazine/29language-t.html?pagewanted=all&amp;_r=1&amp;</w:t>
      </w:r>
    </w:p>
    <w:p w:rsidR="006C3ED8" w:rsidRPr="006C3ED8" w:rsidRDefault="006C3ED8" w:rsidP="006C3ED8">
      <w:r w:rsidRPr="006C3ED8">
        <w:lastRenderedPageBreak/>
        <w:t xml:space="preserve">Gorski, </w:t>
      </w:r>
      <w:r w:rsidR="00CA3B3C">
        <w:t>P.</w:t>
      </w:r>
      <w:r w:rsidRPr="006C3ED8">
        <w:t>C. (2008). Good intentions are not enough: a decolonizing intercultural education.</w:t>
      </w:r>
      <w:r w:rsidRPr="006C3ED8">
        <w:rPr>
          <w:i/>
        </w:rPr>
        <w:t> Intercultural Education</w:t>
      </w:r>
      <w:r w:rsidRPr="006C3ED8">
        <w:t>, </w:t>
      </w:r>
      <w:r w:rsidRPr="006C3ED8">
        <w:rPr>
          <w:i/>
          <w:iCs/>
        </w:rPr>
        <w:t>19</w:t>
      </w:r>
      <w:r w:rsidR="00CA3B3C">
        <w:t>(</w:t>
      </w:r>
      <w:r w:rsidRPr="006C3ED8">
        <w:t>6</w:t>
      </w:r>
      <w:r w:rsidR="00CA3B3C">
        <w:t>)</w:t>
      </w:r>
      <w:r w:rsidRPr="006C3ED8">
        <w:t>, 515-525, DOI: </w:t>
      </w:r>
      <w:hyperlink r:id="rId18" w:history="1">
        <w:r w:rsidRPr="006C3ED8">
          <w:rPr>
            <w:rStyle w:val="Hyperlink"/>
          </w:rPr>
          <w:t>10.1080/14675980802568319</w:t>
        </w:r>
      </w:hyperlink>
    </w:p>
    <w:p w:rsidR="006C3ED8" w:rsidRPr="006C3ED8" w:rsidRDefault="006C3ED8" w:rsidP="006C3ED8">
      <w:r w:rsidRPr="006C3ED8">
        <w:t xml:space="preserve">Hammer, M. R. (2012). The Intercultural Development Inventory: A new frontier in assessment and development of intercultural competence. In M. </w:t>
      </w:r>
      <w:proofErr w:type="spellStart"/>
      <w:r w:rsidRPr="006C3ED8">
        <w:t>Vande</w:t>
      </w:r>
      <w:proofErr w:type="spellEnd"/>
      <w:r w:rsidRPr="006C3ED8">
        <w:t xml:space="preserve"> Berg, R. M. Paige &amp; K. H. Lou (Eds.), </w:t>
      </w:r>
      <w:r w:rsidRPr="006C3ED8">
        <w:rPr>
          <w:i/>
          <w:iCs/>
        </w:rPr>
        <w:t>Student learning abroad: What our students are learning, what they're not, and what we can do about it</w:t>
      </w:r>
      <w:r w:rsidRPr="006C3ED8">
        <w:t xml:space="preserve"> (115-136). Stylus. </w:t>
      </w:r>
    </w:p>
    <w:p w:rsidR="006C3ED8" w:rsidRPr="006C3ED8" w:rsidRDefault="006C3ED8" w:rsidP="006C3ED8">
      <w:r w:rsidRPr="006C3ED8">
        <w:t xml:space="preserve">Hofstede, G. (2011). </w:t>
      </w:r>
      <w:proofErr w:type="spellStart"/>
      <w:r w:rsidRPr="006C3ED8">
        <w:t>Dimensionalizing</w:t>
      </w:r>
      <w:proofErr w:type="spellEnd"/>
      <w:r w:rsidRPr="006C3ED8">
        <w:t xml:space="preserve"> </w:t>
      </w:r>
      <w:r w:rsidR="00CA3B3C">
        <w:t>c</w:t>
      </w:r>
      <w:r w:rsidRPr="006C3ED8">
        <w:t xml:space="preserve">ultures: The Hofstede </w:t>
      </w:r>
      <w:r w:rsidR="00CA3B3C">
        <w:t>m</w:t>
      </w:r>
      <w:r w:rsidRPr="006C3ED8">
        <w:t xml:space="preserve">odel in </w:t>
      </w:r>
      <w:r w:rsidR="00CA3B3C">
        <w:t>c</w:t>
      </w:r>
      <w:r w:rsidRPr="006C3ED8">
        <w:t xml:space="preserve">ontext. </w:t>
      </w:r>
      <w:r w:rsidRPr="006C3ED8">
        <w:rPr>
          <w:i/>
        </w:rPr>
        <w:t>Online Readings in Psychology and Culture</w:t>
      </w:r>
      <w:r w:rsidRPr="006C3ED8">
        <w:t xml:space="preserve">, </w:t>
      </w:r>
      <w:r w:rsidRPr="006C3ED8">
        <w:rPr>
          <w:i/>
          <w:iCs/>
        </w:rPr>
        <w:t>2</w:t>
      </w:r>
      <w:r w:rsidRPr="006C3ED8">
        <w:t xml:space="preserve">(1). </w:t>
      </w:r>
      <w:hyperlink r:id="rId19" w:history="1">
        <w:r w:rsidRPr="006C3ED8">
          <w:rPr>
            <w:rStyle w:val="Hyperlink"/>
          </w:rPr>
          <w:t>https://doi.org/10.9707/2307-0919.1014</w:t>
        </w:r>
      </w:hyperlink>
    </w:p>
    <w:p w:rsidR="006C3ED8" w:rsidRPr="006C3ED8" w:rsidRDefault="006C3ED8" w:rsidP="006C3ED8">
      <w:r w:rsidRPr="006C3ED8">
        <w:t xml:space="preserve">Martin, J.N. and T.K. Nakayama (2010). </w:t>
      </w:r>
      <w:r w:rsidRPr="006C3ED8">
        <w:rPr>
          <w:i/>
        </w:rPr>
        <w:t>Intercultural Communication in Contexts</w:t>
      </w:r>
      <w:r w:rsidRPr="006C3ED8">
        <w:t>. McGraw-Hill, 95-115, 465-491.</w:t>
      </w:r>
    </w:p>
    <w:p w:rsidR="006C3ED8" w:rsidRPr="006C3ED8" w:rsidRDefault="006C3ED8" w:rsidP="006C3ED8">
      <w:r w:rsidRPr="006C3ED8">
        <w:t>Ting-Toomey, S.</w:t>
      </w:r>
      <w:r w:rsidR="00CA3B3C">
        <w:t xml:space="preserve"> (1999).</w:t>
      </w:r>
      <w:r w:rsidRPr="006C3ED8">
        <w:t xml:space="preserve"> </w:t>
      </w:r>
      <w:r w:rsidRPr="006C3ED8">
        <w:rPr>
          <w:i/>
          <w:iCs/>
        </w:rPr>
        <w:t xml:space="preserve">Communicating </w:t>
      </w:r>
      <w:r w:rsidR="00CA3B3C" w:rsidRPr="00CA3B3C">
        <w:rPr>
          <w:i/>
          <w:iCs/>
        </w:rPr>
        <w:t>a</w:t>
      </w:r>
      <w:r w:rsidRPr="006C3ED8">
        <w:rPr>
          <w:i/>
          <w:iCs/>
        </w:rPr>
        <w:t xml:space="preserve">cross </w:t>
      </w:r>
      <w:r w:rsidR="00CA3B3C" w:rsidRPr="00CA3B3C">
        <w:rPr>
          <w:i/>
          <w:iCs/>
        </w:rPr>
        <w:t>c</w:t>
      </w:r>
      <w:r w:rsidRPr="006C3ED8">
        <w:rPr>
          <w:i/>
          <w:iCs/>
        </w:rPr>
        <w:t>ultures</w:t>
      </w:r>
      <w:r w:rsidRPr="006C3ED8">
        <w:t xml:space="preserve">. Guilford. </w:t>
      </w:r>
    </w:p>
    <w:p w:rsidR="006C3ED8" w:rsidRPr="006C3ED8" w:rsidRDefault="006C3ED8" w:rsidP="006C3ED8">
      <w:r w:rsidRPr="006C3ED8">
        <w:t>https://www.actfl.org</w:t>
      </w:r>
    </w:p>
    <w:p w:rsidR="006C3ED8" w:rsidRPr="006C3ED8" w:rsidRDefault="006C3ED8" w:rsidP="006C3ED8">
      <w:hyperlink r:id="rId20" w:history="1">
        <w:r w:rsidRPr="006C3ED8">
          <w:rPr>
            <w:rStyle w:val="Hyperlink"/>
          </w:rPr>
          <w:t>https://hubicl.org</w:t>
        </w:r>
      </w:hyperlink>
      <w:bookmarkStart w:id="0" w:name="_GoBack"/>
      <w:bookmarkEnd w:id="0"/>
    </w:p>
    <w:p w:rsidR="006C3ED8" w:rsidRPr="006C3ED8" w:rsidRDefault="006C3ED8" w:rsidP="006C3ED8">
      <w:r w:rsidRPr="006C3ED8">
        <w:t>https://www.sietarusa.org/</w:t>
      </w:r>
    </w:p>
    <w:p w:rsidR="00A93240" w:rsidRPr="001E3869" w:rsidRDefault="00A93240" w:rsidP="00575E44"/>
    <w:sectPr w:rsidR="00A93240" w:rsidRPr="001E3869" w:rsidSect="00575E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16B" w:rsidRDefault="00AB416B" w:rsidP="001E3869">
      <w:r>
        <w:separator/>
      </w:r>
    </w:p>
  </w:endnote>
  <w:endnote w:type="continuationSeparator" w:id="0">
    <w:p w:rsidR="00AB416B" w:rsidRDefault="00AB416B" w:rsidP="001E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48F" w:rsidRDefault="00A868A8" w:rsidP="001E3869">
    <w:pPr>
      <w:pStyle w:val="Footer"/>
    </w:pPr>
    <w:r>
      <w:rPr>
        <w:noProof/>
      </w:rPr>
      <w:drawing>
        <wp:anchor distT="0" distB="0" distL="114300" distR="114300" simplePos="0" relativeHeight="251665408" behindDoc="0" locked="0" layoutInCell="1" allowOverlap="1" wp14:anchorId="206330C2" wp14:editId="18525414">
          <wp:simplePos x="0" y="0"/>
          <wp:positionH relativeFrom="column">
            <wp:posOffset>5600700</wp:posOffset>
          </wp:positionH>
          <wp:positionV relativeFrom="paragraph">
            <wp:posOffset>123190</wp:posOffset>
          </wp:positionV>
          <wp:extent cx="914394" cy="420829"/>
          <wp:effectExtent l="0" t="0" r="635"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36"/>
                  <pic:cNvPicPr>
                    <a:picLocks noChangeAspect="1"/>
                  </pic:cNvPicPr>
                </pic:nvPicPr>
                <pic:blipFill rotWithShape="1">
                  <a:blip r:embed="rId1" cstate="print">
                    <a:extLst>
                      <a:ext uri="{28A0092B-C50C-407E-A947-70E740481C1C}">
                        <a14:useLocalDpi xmlns:a14="http://schemas.microsoft.com/office/drawing/2010/main" val="0"/>
                      </a:ext>
                    </a:extLst>
                  </a:blip>
                  <a:srcRect l="21354" t="32986" r="19270" b="30555"/>
                  <a:stretch/>
                </pic:blipFill>
                <pic:spPr bwMode="auto">
                  <a:xfrm>
                    <a:off x="0" y="0"/>
                    <a:ext cx="914394" cy="420829"/>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1312" behindDoc="0" locked="0" layoutInCell="1" allowOverlap="1" wp14:anchorId="235E65B8" wp14:editId="777108C6">
              <wp:simplePos x="0" y="0"/>
              <wp:positionH relativeFrom="column">
                <wp:posOffset>-635635</wp:posOffset>
              </wp:positionH>
              <wp:positionV relativeFrom="paragraph">
                <wp:posOffset>41910</wp:posOffset>
              </wp:positionV>
              <wp:extent cx="5468620" cy="5943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594360"/>
                      </a:xfrm>
                      <a:prstGeom prst="rect">
                        <a:avLst/>
                      </a:prstGeom>
                      <a:noFill/>
                      <a:ln w="9525">
                        <a:noFill/>
                        <a:miter lim="800000"/>
                        <a:headEnd/>
                        <a:tailEnd/>
                      </a:ln>
                    </wps:spPr>
                    <wps:txbx>
                      <w:txbxContent>
                        <w:p w:rsidR="003D339A" w:rsidRPr="003D339A" w:rsidRDefault="003D339A" w:rsidP="003D339A">
                          <w:pPr>
                            <w:pStyle w:val="NoSpacing"/>
                          </w:pPr>
                          <w:r w:rsidRPr="003D339A">
                            <w:t>This course, LC 490: Introduction to Intercultural Learning and Teaching, was created by Aletha Stahl, CILMAR, Purdue University. </w:t>
                          </w:r>
                        </w:p>
                        <w:p w:rsidR="002721C5" w:rsidRPr="0081124F" w:rsidRDefault="00AB416B" w:rsidP="001E3869"/>
                      </w:txbxContent>
                    </wps:txbx>
                    <wps:bodyPr rot="0" vert="horz" wrap="square" lIns="91440" tIns="45720" rIns="91440" bIns="45720" anchor="t" anchorCtr="0">
                      <a:noAutofit/>
                    </wps:bodyPr>
                  </wps:wsp>
                </a:graphicData>
              </a:graphic>
            </wp:anchor>
          </w:drawing>
        </mc:Choice>
        <mc:Fallback>
          <w:pict>
            <v:shapetype w14:anchorId="235E65B8" id="_x0000_t202" coordsize="21600,21600" o:spt="202" path="m,l,21600r21600,l21600,xe">
              <v:stroke joinstyle="miter"/>
              <v:path gradientshapeok="t" o:connecttype="rect"/>
            </v:shapetype>
            <v:shape id="_x0000_s1031" type="#_x0000_t202" style="position:absolute;margin-left:-50.05pt;margin-top:3.3pt;width:430.6pt;height:4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" filled="f" stroked="f">
              <v:textbox>
                <w:txbxContent>
                  <w:p w:rsidR="003D339A" w:rsidRPr="003D339A" w:rsidRDefault="003D339A" w:rsidP="003D339A">
                    <w:pPr>
                      <w:pStyle w:val="NoSpacing"/>
                    </w:pPr>
                    <w:r w:rsidRPr="003D339A">
                      <w:t>This course, LC 490: Introduction to Intercultural Learning and Teaching, was created by Aletha Stahl, CILMAR, Purdue University. </w:t>
                    </w:r>
                  </w:p>
                  <w:p w:rsidR="002721C5" w:rsidRPr="0081124F" w:rsidRDefault="00AB416B" w:rsidP="001E3869"/>
                </w:txbxContent>
              </v:textbox>
            </v:shape>
          </w:pict>
        </mc:Fallback>
      </mc:AlternateContent>
    </w:r>
    <w:r w:rsidR="004B54A0">
      <w:rPr>
        <w:rFonts w:cs="Arial"/>
        <w:noProof/>
        <w:sz w:val="20"/>
        <w:szCs w:val="20"/>
      </w:rPr>
      <mc:AlternateContent>
        <mc:Choice Requires="wpg">
          <w:drawing>
            <wp:anchor distT="0" distB="0" distL="114300" distR="114300" simplePos="0" relativeHeight="251660288" behindDoc="0" locked="0" layoutInCell="1" allowOverlap="1" wp14:anchorId="466A9854" wp14:editId="0262A6DC">
              <wp:simplePos x="0" y="0"/>
              <wp:positionH relativeFrom="page">
                <wp:posOffset>0</wp:posOffset>
              </wp:positionH>
              <wp:positionV relativeFrom="paragraph">
                <wp:posOffset>-16510</wp:posOffset>
              </wp:positionV>
              <wp:extent cx="7767320" cy="778510"/>
              <wp:effectExtent l="0" t="19050" r="5080" b="2540"/>
              <wp:wrapNone/>
              <wp:docPr id="137" name="Group 137"/>
              <wp:cNvGraphicFramePr/>
              <a:graphic xmlns:a="http://schemas.openxmlformats.org/drawingml/2006/main">
                <a:graphicData uri="http://schemas.microsoft.com/office/word/2010/wordprocessingGroup">
                  <wpg:wgp>
                    <wpg:cNvGrpSpPr/>
                    <wpg:grpSpPr>
                      <a:xfrm>
                        <a:off x="0" y="0"/>
                        <a:ext cx="7767320" cy="778510"/>
                        <a:chOff x="-29" y="-1"/>
                        <a:chExt cx="7767368" cy="940829"/>
                      </a:xfrm>
                    </wpg:grpSpPr>
                    <wps:wsp>
                      <wps:cNvPr id="129" name="Rectangle 129"/>
                      <wps:cNvSpPr/>
                      <wps:spPr>
                        <a:xfrm>
                          <a:off x="5704859" y="-1"/>
                          <a:ext cx="2062480" cy="940829"/>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Manual Input 7"/>
                      <wps:cNvSpPr/>
                      <wps:spPr>
                        <a:xfrm rot="5400000">
                          <a:off x="2687348" y="-2686910"/>
                          <a:ext cx="930161" cy="630491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C27B293" id="Group 137" o:spid="_x0000_s1026" style="position:absolute;margin-left:0;margin-top:-1.3pt;width:611.6pt;height:61.3pt;z-index:251660288;mso-position-horizontal-relative:page;mso-height-relative:margin" coordorigin="" coordsize="77673,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">
              <v:rect id="Rectangle 129" o:spid="_x0000_s1027" style="position:absolute;left:57048;width:20625;height:9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" fillcolor="#495455" stroked="f" strokeweight="1pt"/>
              <v:shape id="Flowchart: Manual Input 7" o:spid="_x0000_s1028" style="position:absolute;left:26873;top:-26869;width:9302;height:63048;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" path="m12,837l10005,v2,3333,5,6667,7,10000l12,10000c56,6917,-32,3920,12,837xe" fillcolor="#87a6d3" stroked="f" strokeweight="1pt">
                <v:stroke joinstyle="miter"/>
                <v:path arrowok="t" o:connecttype="custom" o:connectlocs="1115,527721;929511,0;930161,6304915;1115,6304915;1115,527721" o:connectangles="0,0,0,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16B" w:rsidRDefault="00AB416B" w:rsidP="001E3869">
      <w:r>
        <w:separator/>
      </w:r>
    </w:p>
  </w:footnote>
  <w:footnote w:type="continuationSeparator" w:id="0">
    <w:p w:rsidR="00AB416B" w:rsidRDefault="00AB416B" w:rsidP="001E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48F" w:rsidRDefault="00F11B0E" w:rsidP="001E3869">
    <w:pPr>
      <w:pStyle w:val="Header"/>
    </w:pPr>
    <w:r>
      <w:rPr>
        <w:noProof/>
      </w:rPr>
      <mc:AlternateContent>
        <mc:Choice Requires="wpg">
          <w:drawing>
            <wp:anchor distT="0" distB="0" distL="114300" distR="114300" simplePos="0" relativeHeight="251659264" behindDoc="0" locked="0" layoutInCell="1" allowOverlap="1" wp14:anchorId="57C618D2" wp14:editId="65B31CA2">
              <wp:simplePos x="0" y="0"/>
              <wp:positionH relativeFrom="page">
                <wp:posOffset>-19455</wp:posOffset>
              </wp:positionH>
              <wp:positionV relativeFrom="paragraph">
                <wp:posOffset>-457201</wp:posOffset>
              </wp:positionV>
              <wp:extent cx="7994650" cy="838201"/>
              <wp:effectExtent l="0" t="0" r="0" b="12700"/>
              <wp:wrapNone/>
              <wp:docPr id="138" name="Group 138"/>
              <wp:cNvGraphicFramePr/>
              <a:graphic xmlns:a="http://schemas.openxmlformats.org/drawingml/2006/main">
                <a:graphicData uri="http://schemas.microsoft.com/office/word/2010/wordprocessingGroup">
                  <wpg:wgp>
                    <wpg:cNvGrpSpPr/>
                    <wpg:grpSpPr>
                      <a:xfrm>
                        <a:off x="0" y="0"/>
                        <a:ext cx="7994650" cy="838201"/>
                        <a:chOff x="0" y="-1"/>
                        <a:chExt cx="7995104" cy="926246"/>
                      </a:xfrm>
                    </wpg:grpSpPr>
                    <wps:wsp>
                      <wps:cNvPr id="3" name="Rectangle 3"/>
                      <wps:cNvSpPr/>
                      <wps:spPr>
                        <a:xfrm>
                          <a:off x="0" y="11845"/>
                          <a:ext cx="7762875" cy="914400"/>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Manual Input 7"/>
                      <wps:cNvSpPr/>
                      <wps:spPr>
                        <a:xfrm rot="16200000">
                          <a:off x="4667534" y="-2403809"/>
                          <a:ext cx="923762" cy="5731379"/>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921935" y="-1"/>
                          <a:ext cx="4448175" cy="914400"/>
                        </a:xfrm>
                        <a:prstGeom prst="rect">
                          <a:avLst/>
                        </a:prstGeom>
                        <a:noFill/>
                        <a:ln w="9525">
                          <a:noFill/>
                          <a:miter lim="800000"/>
                          <a:headEnd/>
                          <a:tailEnd/>
                        </a:ln>
                      </wps:spPr>
                      <wps:txbx>
                        <w:txbxContent>
                          <w:p w:rsidR="0081124F" w:rsidRPr="001E3869" w:rsidRDefault="00575E44" w:rsidP="001E3869">
                            <w:pPr>
                              <w:pStyle w:val="Title"/>
                            </w:pPr>
                            <w:r>
                              <w:t>Introduction to Intercultural Learning and teaching</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7C618D2" id="Group 138" o:spid="_x0000_s1027" style="position:absolute;margin-left:-1.55pt;margin-top:-36pt;width:629.5pt;height:66pt;z-index:251659264;mso-position-horizontal-relative:page;mso-height-relative:margin" coordorigin="" coordsize="79951,9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">
              <v:rect id="Rectangle 3" o:spid="_x0000_s1028" style="position:absolute;top:118;width:77628;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" fillcolor="#495455" stroked="f" strokeweight="1pt"/>
              <v:shape id="Flowchart: Manual Input 7" o:spid="_x0000_s1029" style="position:absolute;left:46675;top:-24038;width:9237;height:57314;rotation:-90;visibility:visible;mso-wrap-style:square;v-text-anchor:middle" coordsize="10012,1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" path="m12,837l10005,v2,3333,5,6667,7,10000l12,10000c56,6917,-32,3920,12,837xe" fillcolor="#87a6d3" stroked="f" strokeweight="1pt">
                <v:stroke joinstyle="miter"/>
                <v:path arrowok="t" o:connecttype="custom" o:connectlocs="1107,479716;923116,0;923762,5731379;1107,5731379;1107,479716" o:connectangles="0,0,0,0,0"/>
              </v:shape>
              <v:shapetype id="_x0000_t202" coordsize="21600,21600" o:spt="202" path="m,l,21600r21600,l21600,xe">
                <v:stroke joinstyle="miter"/>
                <v:path gradientshapeok="t" o:connecttype="rect"/>
              </v:shapetype>
              <v:shape id="_x0000_s1030" type="#_x0000_t202" style="position:absolute;left:29219;width:44482;height:9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rsidR="0081124F" w:rsidRPr="001E3869" w:rsidRDefault="00575E44" w:rsidP="001E3869">
                      <w:pPr>
                        <w:pStyle w:val="Title"/>
                      </w:pPr>
                      <w:r>
                        <w:t>Introduction to Intercultural Learning and teaching</w:t>
                      </w:r>
                    </w:p>
                  </w:txbxContent>
                </v:textbox>
              </v:shape>
              <w10:wrap anchorx="page"/>
            </v:group>
          </w:pict>
        </mc:Fallback>
      </mc:AlternateContent>
    </w:r>
    <w:r w:rsidR="00A868A8">
      <w:rPr>
        <w:noProof/>
      </w:rPr>
      <w:drawing>
        <wp:anchor distT="0" distB="0" distL="114300" distR="114300" simplePos="0" relativeHeight="251663360" behindDoc="0" locked="0" layoutInCell="1" allowOverlap="1" wp14:anchorId="12803130" wp14:editId="5AEBB7C2">
          <wp:simplePos x="0" y="0"/>
          <wp:positionH relativeFrom="column">
            <wp:posOffset>-676275</wp:posOffset>
          </wp:positionH>
          <wp:positionV relativeFrom="paragraph">
            <wp:posOffset>-363855</wp:posOffset>
          </wp:positionV>
          <wp:extent cx="1944895" cy="628368"/>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4659" b="33045"/>
                  <a:stretch/>
                </pic:blipFill>
                <pic:spPr bwMode="auto">
                  <a:xfrm>
                    <a:off x="0" y="0"/>
                    <a:ext cx="1944895" cy="62836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2D3"/>
    <w:multiLevelType w:val="hybridMultilevel"/>
    <w:tmpl w:val="61D8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D307D"/>
    <w:multiLevelType w:val="hybridMultilevel"/>
    <w:tmpl w:val="A366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A376A"/>
    <w:multiLevelType w:val="hybridMultilevel"/>
    <w:tmpl w:val="2ACE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272EE"/>
    <w:multiLevelType w:val="hybridMultilevel"/>
    <w:tmpl w:val="ED08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5026B"/>
    <w:multiLevelType w:val="hybridMultilevel"/>
    <w:tmpl w:val="CB76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F6FDB"/>
    <w:multiLevelType w:val="hybridMultilevel"/>
    <w:tmpl w:val="16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C14D2"/>
    <w:multiLevelType w:val="hybridMultilevel"/>
    <w:tmpl w:val="BC9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0401D"/>
    <w:multiLevelType w:val="hybridMultilevel"/>
    <w:tmpl w:val="B48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61116"/>
    <w:multiLevelType w:val="hybridMultilevel"/>
    <w:tmpl w:val="3FB4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E397C"/>
    <w:multiLevelType w:val="hybridMultilevel"/>
    <w:tmpl w:val="30C2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64C00"/>
    <w:multiLevelType w:val="hybridMultilevel"/>
    <w:tmpl w:val="E75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022A7"/>
    <w:multiLevelType w:val="hybridMultilevel"/>
    <w:tmpl w:val="4B6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3798C"/>
    <w:multiLevelType w:val="hybridMultilevel"/>
    <w:tmpl w:val="611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C7A62"/>
    <w:multiLevelType w:val="hybridMultilevel"/>
    <w:tmpl w:val="89E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532C3"/>
    <w:multiLevelType w:val="hybridMultilevel"/>
    <w:tmpl w:val="C4B00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E0941"/>
    <w:multiLevelType w:val="hybridMultilevel"/>
    <w:tmpl w:val="DC2888B8"/>
    <w:lvl w:ilvl="0" w:tplc="72500360">
      <w:start w:val="1"/>
      <w:numFmt w:val="upperLetter"/>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2655B"/>
    <w:multiLevelType w:val="hybridMultilevel"/>
    <w:tmpl w:val="D2A6E72C"/>
    <w:lvl w:ilvl="0" w:tplc="180CD20A">
      <w:start w:val="1"/>
      <w:numFmt w:val="bullet"/>
      <w:pStyle w:val="Bulleted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508F7"/>
    <w:multiLevelType w:val="hybridMultilevel"/>
    <w:tmpl w:val="40EA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1150D"/>
    <w:multiLevelType w:val="hybridMultilevel"/>
    <w:tmpl w:val="9C8C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6621F"/>
    <w:multiLevelType w:val="hybridMultilevel"/>
    <w:tmpl w:val="7A2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F5C83"/>
    <w:multiLevelType w:val="hybridMultilevel"/>
    <w:tmpl w:val="CEFE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53ED6"/>
    <w:multiLevelType w:val="hybridMultilevel"/>
    <w:tmpl w:val="90C4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62AF1"/>
    <w:multiLevelType w:val="hybridMultilevel"/>
    <w:tmpl w:val="54F4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A60BD"/>
    <w:multiLevelType w:val="hybridMultilevel"/>
    <w:tmpl w:val="22AA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80DD0"/>
    <w:multiLevelType w:val="hybridMultilevel"/>
    <w:tmpl w:val="26E8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C1460"/>
    <w:multiLevelType w:val="hybridMultilevel"/>
    <w:tmpl w:val="B978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45575"/>
    <w:multiLevelType w:val="hybridMultilevel"/>
    <w:tmpl w:val="43FC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F0F82"/>
    <w:multiLevelType w:val="hybridMultilevel"/>
    <w:tmpl w:val="2110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F53DB"/>
    <w:multiLevelType w:val="hybridMultilevel"/>
    <w:tmpl w:val="A92453A2"/>
    <w:lvl w:ilvl="0" w:tplc="CF7668AE">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3"/>
  </w:num>
  <w:num w:numId="4">
    <w:abstractNumId w:val="13"/>
  </w:num>
  <w:num w:numId="5">
    <w:abstractNumId w:val="17"/>
  </w:num>
  <w:num w:numId="6">
    <w:abstractNumId w:val="12"/>
  </w:num>
  <w:num w:numId="7">
    <w:abstractNumId w:val="11"/>
  </w:num>
  <w:num w:numId="8">
    <w:abstractNumId w:val="8"/>
  </w:num>
  <w:num w:numId="9">
    <w:abstractNumId w:val="28"/>
  </w:num>
  <w:num w:numId="10">
    <w:abstractNumId w:val="16"/>
  </w:num>
  <w:num w:numId="11">
    <w:abstractNumId w:val="25"/>
  </w:num>
  <w:num w:numId="12">
    <w:abstractNumId w:val="5"/>
  </w:num>
  <w:num w:numId="13">
    <w:abstractNumId w:val="9"/>
  </w:num>
  <w:num w:numId="14">
    <w:abstractNumId w:val="18"/>
  </w:num>
  <w:num w:numId="15">
    <w:abstractNumId w:val="21"/>
  </w:num>
  <w:num w:numId="16">
    <w:abstractNumId w:val="15"/>
  </w:num>
  <w:num w:numId="17">
    <w:abstractNumId w:val="20"/>
  </w:num>
  <w:num w:numId="18">
    <w:abstractNumId w:val="24"/>
  </w:num>
  <w:num w:numId="19">
    <w:abstractNumId w:val="7"/>
  </w:num>
  <w:num w:numId="20">
    <w:abstractNumId w:val="14"/>
  </w:num>
  <w:num w:numId="21">
    <w:abstractNumId w:val="0"/>
  </w:num>
  <w:num w:numId="22">
    <w:abstractNumId w:val="26"/>
  </w:num>
  <w:num w:numId="23">
    <w:abstractNumId w:val="3"/>
  </w:num>
  <w:num w:numId="24">
    <w:abstractNumId w:val="22"/>
  </w:num>
  <w:num w:numId="25">
    <w:abstractNumId w:val="4"/>
  </w:num>
  <w:num w:numId="26">
    <w:abstractNumId w:val="2"/>
  </w:num>
  <w:num w:numId="27">
    <w:abstractNumId w:val="19"/>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E8"/>
    <w:rsid w:val="00141F58"/>
    <w:rsid w:val="001E3869"/>
    <w:rsid w:val="003D339A"/>
    <w:rsid w:val="00474EAA"/>
    <w:rsid w:val="004A6539"/>
    <w:rsid w:val="004B54A0"/>
    <w:rsid w:val="00511867"/>
    <w:rsid w:val="005522FB"/>
    <w:rsid w:val="00575E44"/>
    <w:rsid w:val="00623F07"/>
    <w:rsid w:val="006C3ED8"/>
    <w:rsid w:val="007D54EF"/>
    <w:rsid w:val="007E5150"/>
    <w:rsid w:val="0081124F"/>
    <w:rsid w:val="00871BE8"/>
    <w:rsid w:val="008E0FA7"/>
    <w:rsid w:val="00926A9F"/>
    <w:rsid w:val="00A62C8F"/>
    <w:rsid w:val="00A868A8"/>
    <w:rsid w:val="00A93240"/>
    <w:rsid w:val="00AB416B"/>
    <w:rsid w:val="00AC3C25"/>
    <w:rsid w:val="00C120A1"/>
    <w:rsid w:val="00C34F3A"/>
    <w:rsid w:val="00C6399F"/>
    <w:rsid w:val="00CA3B3C"/>
    <w:rsid w:val="00F11B0E"/>
    <w:rsid w:val="00F75141"/>
    <w:rsid w:val="00FA2A94"/>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06894"/>
  <w15:chartTrackingRefBased/>
  <w15:docId w15:val="{87AF62DA-BE2B-4282-8046-465C7280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0FA7"/>
    <w:pPr>
      <w:spacing w:before="160" w:after="0" w:line="240" w:lineRule="auto"/>
    </w:pPr>
    <w:rPr>
      <w:rFonts w:ascii="Myriad Pro" w:hAnsi="Myriad Pro"/>
    </w:rPr>
  </w:style>
  <w:style w:type="paragraph" w:styleId="Heading1">
    <w:name w:val="heading 1"/>
    <w:basedOn w:val="Normal"/>
    <w:next w:val="Normal"/>
    <w:link w:val="Heading1Char"/>
    <w:uiPriority w:val="9"/>
    <w:qFormat/>
    <w:rsid w:val="001E3869"/>
    <w:pPr>
      <w:outlineLvl w:val="0"/>
    </w:pPr>
    <w:rPr>
      <w:b/>
    </w:rPr>
  </w:style>
  <w:style w:type="paragraph" w:styleId="Heading2">
    <w:name w:val="heading 2"/>
    <w:basedOn w:val="Normal"/>
    <w:next w:val="Normal"/>
    <w:link w:val="Heading2Char"/>
    <w:uiPriority w:val="9"/>
    <w:semiHidden/>
    <w:unhideWhenUsed/>
    <w:rsid w:val="00623F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E8"/>
    <w:pPr>
      <w:tabs>
        <w:tab w:val="center" w:pos="4680"/>
        <w:tab w:val="right" w:pos="9360"/>
      </w:tabs>
    </w:pPr>
  </w:style>
  <w:style w:type="character" w:customStyle="1" w:styleId="HeaderChar">
    <w:name w:val="Header Char"/>
    <w:basedOn w:val="DefaultParagraphFont"/>
    <w:link w:val="Header"/>
    <w:uiPriority w:val="99"/>
    <w:rsid w:val="00871BE8"/>
  </w:style>
  <w:style w:type="paragraph" w:styleId="Footer">
    <w:name w:val="footer"/>
    <w:basedOn w:val="Normal"/>
    <w:link w:val="FooterChar"/>
    <w:uiPriority w:val="99"/>
    <w:unhideWhenUsed/>
    <w:rsid w:val="00871BE8"/>
    <w:pPr>
      <w:tabs>
        <w:tab w:val="center" w:pos="4680"/>
        <w:tab w:val="right" w:pos="9360"/>
      </w:tabs>
    </w:pPr>
  </w:style>
  <w:style w:type="character" w:customStyle="1" w:styleId="FooterChar">
    <w:name w:val="Footer Char"/>
    <w:basedOn w:val="DefaultParagraphFont"/>
    <w:link w:val="Footer"/>
    <w:uiPriority w:val="99"/>
    <w:rsid w:val="00871BE8"/>
  </w:style>
  <w:style w:type="paragraph" w:styleId="ListParagraph">
    <w:name w:val="List Paragraph"/>
    <w:basedOn w:val="Normal"/>
    <w:uiPriority w:val="34"/>
    <w:qFormat/>
    <w:rsid w:val="00871BE8"/>
    <w:pPr>
      <w:ind w:left="720"/>
      <w:contextualSpacing/>
    </w:pPr>
    <w:rPr>
      <w:rFonts w:ascii="Times New Roman" w:eastAsiaTheme="minorEastAsia" w:hAnsi="Times New Roman" w:cs="Times New Roman"/>
      <w:sz w:val="24"/>
      <w:szCs w:val="24"/>
    </w:rPr>
  </w:style>
  <w:style w:type="paragraph" w:styleId="NormalWeb">
    <w:name w:val="Normal (Web)"/>
    <w:basedOn w:val="Normal"/>
    <w:uiPriority w:val="99"/>
    <w:unhideWhenUsed/>
    <w:rsid w:val="0051186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1124F"/>
    <w:rPr>
      <w:i/>
      <w:iCs/>
    </w:rPr>
  </w:style>
  <w:style w:type="paragraph" w:styleId="Title">
    <w:name w:val="Title"/>
    <w:next w:val="Normal"/>
    <w:link w:val="TitleChar"/>
    <w:uiPriority w:val="10"/>
    <w:qFormat/>
    <w:rsid w:val="004A6539"/>
    <w:pPr>
      <w:spacing w:after="0"/>
    </w:pPr>
    <w:rPr>
      <w:rFonts w:ascii="Myriad Pro Cond" w:hAnsi="Myriad Pro Cond"/>
      <w:b/>
      <w:caps/>
      <w:color w:val="FFFFFF" w:themeColor="background1"/>
      <w:sz w:val="48"/>
      <w:szCs w:val="48"/>
    </w:rPr>
  </w:style>
  <w:style w:type="character" w:customStyle="1" w:styleId="TitleChar">
    <w:name w:val="Title Char"/>
    <w:basedOn w:val="DefaultParagraphFont"/>
    <w:link w:val="Title"/>
    <w:uiPriority w:val="10"/>
    <w:rsid w:val="004A6539"/>
    <w:rPr>
      <w:rFonts w:ascii="Myriad Pro Cond" w:hAnsi="Myriad Pro Cond"/>
      <w:b/>
      <w:caps/>
      <w:color w:val="FFFFFF" w:themeColor="background1"/>
      <w:sz w:val="48"/>
      <w:szCs w:val="48"/>
    </w:rPr>
  </w:style>
  <w:style w:type="character" w:customStyle="1" w:styleId="Heading1Char">
    <w:name w:val="Heading 1 Char"/>
    <w:basedOn w:val="DefaultParagraphFont"/>
    <w:link w:val="Heading1"/>
    <w:uiPriority w:val="9"/>
    <w:rsid w:val="001E3869"/>
    <w:rPr>
      <w:rFonts w:ascii="Myriad Pro" w:hAnsi="Myriad Pro"/>
      <w:b/>
    </w:rPr>
  </w:style>
  <w:style w:type="paragraph" w:styleId="NoSpacing">
    <w:name w:val="No Spacing"/>
    <w:aliases w:val="Citations"/>
    <w:basedOn w:val="Normal"/>
    <w:uiPriority w:val="1"/>
    <w:qFormat/>
    <w:rsid w:val="00623F07"/>
    <w:pPr>
      <w:spacing w:before="0" w:after="160"/>
    </w:pPr>
    <w:rPr>
      <w:color w:val="FFFFFF" w:themeColor="background1"/>
      <w:sz w:val="18"/>
      <w:szCs w:val="18"/>
    </w:rPr>
  </w:style>
  <w:style w:type="paragraph" w:styleId="Subtitle">
    <w:name w:val="Subtitle"/>
    <w:aliases w:val="Numbered List"/>
    <w:next w:val="Normal"/>
    <w:link w:val="SubtitleChar"/>
    <w:uiPriority w:val="11"/>
    <w:qFormat/>
    <w:rsid w:val="008E0FA7"/>
    <w:pPr>
      <w:numPr>
        <w:numId w:val="9"/>
      </w:numPr>
      <w:spacing w:before="160" w:after="0" w:line="240" w:lineRule="auto"/>
    </w:pPr>
    <w:rPr>
      <w:rFonts w:ascii="Myriad Pro" w:eastAsiaTheme="minorEastAsia" w:hAnsi="Myriad Pro" w:cs="Times New Roman"/>
      <w:szCs w:val="24"/>
    </w:rPr>
  </w:style>
  <w:style w:type="character" w:customStyle="1" w:styleId="SubtitleChar">
    <w:name w:val="Subtitle Char"/>
    <w:aliases w:val="Numbered List Char"/>
    <w:basedOn w:val="DefaultParagraphFont"/>
    <w:link w:val="Subtitle"/>
    <w:uiPriority w:val="11"/>
    <w:rsid w:val="008E0FA7"/>
    <w:rPr>
      <w:rFonts w:ascii="Myriad Pro" w:eastAsiaTheme="minorEastAsia" w:hAnsi="Myriad Pro" w:cs="Times New Roman"/>
      <w:szCs w:val="24"/>
    </w:rPr>
  </w:style>
  <w:style w:type="paragraph" w:customStyle="1" w:styleId="Bulletedlist1">
    <w:name w:val="Bulleted list 1"/>
    <w:basedOn w:val="ListParagraph"/>
    <w:qFormat/>
    <w:rsid w:val="008E0FA7"/>
    <w:pPr>
      <w:numPr>
        <w:numId w:val="10"/>
      </w:numPr>
    </w:pPr>
    <w:rPr>
      <w:rFonts w:ascii="Myriad Pro" w:hAnsi="Myriad Pro"/>
      <w:sz w:val="22"/>
    </w:rPr>
  </w:style>
  <w:style w:type="paragraph" w:customStyle="1" w:styleId="Bulletedlist2">
    <w:name w:val="Bulleted list 2"/>
    <w:basedOn w:val="Bulletedlist1"/>
    <w:qFormat/>
    <w:rsid w:val="008E0FA7"/>
    <w:pPr>
      <w:ind w:left="1080"/>
    </w:pPr>
  </w:style>
  <w:style w:type="character" w:customStyle="1" w:styleId="Heading2Char">
    <w:name w:val="Heading 2 Char"/>
    <w:basedOn w:val="DefaultParagraphFont"/>
    <w:link w:val="Heading2"/>
    <w:uiPriority w:val="9"/>
    <w:semiHidden/>
    <w:rsid w:val="00623F07"/>
    <w:rPr>
      <w:rFonts w:asciiTheme="majorHAnsi" w:eastAsiaTheme="majorEastAsia" w:hAnsiTheme="majorHAnsi" w:cstheme="majorBidi"/>
      <w:color w:val="2E74B5" w:themeColor="accent1" w:themeShade="BF"/>
      <w:sz w:val="26"/>
      <w:szCs w:val="26"/>
    </w:rPr>
  </w:style>
  <w:style w:type="paragraph" w:customStyle="1" w:styleId="Table">
    <w:name w:val="Table"/>
    <w:basedOn w:val="Normal"/>
    <w:qFormat/>
    <w:rsid w:val="00623F07"/>
    <w:pPr>
      <w:spacing w:before="0"/>
    </w:pPr>
  </w:style>
  <w:style w:type="character" w:styleId="Hyperlink">
    <w:name w:val="Hyperlink"/>
    <w:basedOn w:val="DefaultParagraphFont"/>
    <w:uiPriority w:val="99"/>
    <w:unhideWhenUsed/>
    <w:rsid w:val="00141F58"/>
    <w:rPr>
      <w:color w:val="0563C1" w:themeColor="hyperlink"/>
      <w:u w:val="single"/>
    </w:rPr>
  </w:style>
  <w:style w:type="character" w:styleId="UnresolvedMention">
    <w:name w:val="Unresolved Mention"/>
    <w:basedOn w:val="DefaultParagraphFont"/>
    <w:uiPriority w:val="99"/>
    <w:semiHidden/>
    <w:unhideWhenUsed/>
    <w:rsid w:val="00141F58"/>
    <w:rPr>
      <w:color w:val="605E5C"/>
      <w:shd w:val="clear" w:color="auto" w:fill="E1DFDD"/>
    </w:rPr>
  </w:style>
  <w:style w:type="character" w:styleId="FollowedHyperlink">
    <w:name w:val="FollowedHyperlink"/>
    <w:basedOn w:val="DefaultParagraphFont"/>
    <w:uiPriority w:val="99"/>
    <w:semiHidden/>
    <w:unhideWhenUsed/>
    <w:rsid w:val="00575E44"/>
    <w:rPr>
      <w:color w:val="954F72" w:themeColor="followedHyperlink"/>
      <w:u w:val="single"/>
    </w:rPr>
  </w:style>
  <w:style w:type="table" w:styleId="TableGrid">
    <w:name w:val="Table Grid"/>
    <w:basedOn w:val="TableNormal"/>
    <w:uiPriority w:val="39"/>
    <w:rsid w:val="006C3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029726">
      <w:bodyDiv w:val="1"/>
      <w:marLeft w:val="0"/>
      <w:marRight w:val="0"/>
      <w:marTop w:val="0"/>
      <w:marBottom w:val="0"/>
      <w:divBdr>
        <w:top w:val="none" w:sz="0" w:space="0" w:color="auto"/>
        <w:left w:val="none" w:sz="0" w:space="0" w:color="auto"/>
        <w:bottom w:val="none" w:sz="0" w:space="0" w:color="auto"/>
        <w:right w:val="none" w:sz="0" w:space="0" w:color="auto"/>
      </w:divBdr>
    </w:div>
    <w:div w:id="1234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urdue.edu/purdue/ea_eou_statement.html" TargetMode="External"/><Relationship Id="rId18" Type="http://schemas.openxmlformats.org/officeDocument/2006/relationships/hyperlink" Target="https://doi.org/10.1080/146759808025683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tahl23@purdue.edu" TargetMode="External"/><Relationship Id="rId12" Type="http://schemas.openxmlformats.org/officeDocument/2006/relationships/hyperlink" Target="mailto:drc@purdue.edu" TargetMode="External"/><Relationship Id="rId17" Type="http://schemas.openxmlformats.org/officeDocument/2006/relationships/hyperlink" Target="https://doi.org/10.1002/ir.381" TargetMode="External"/><Relationship Id="rId2" Type="http://schemas.openxmlformats.org/officeDocument/2006/relationships/styles" Target="styles.xml"/><Relationship Id="rId16" Type="http://schemas.openxmlformats.org/officeDocument/2006/relationships/hyperlink" Target="http://www.purdue.edu/caps/%20" TargetMode="External"/><Relationship Id="rId20" Type="http://schemas.openxmlformats.org/officeDocument/2006/relationships/hyperlink" Target="https://hubic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c@purdue.edu" TargetMode="External"/><Relationship Id="rId5" Type="http://schemas.openxmlformats.org/officeDocument/2006/relationships/footnotes" Target="footnotes.xml"/><Relationship Id="rId15" Type="http://schemas.openxmlformats.org/officeDocument/2006/relationships/hyperlink" Target="http://www.purdue.edu/odos" TargetMode="External"/><Relationship Id="rId10" Type="http://schemas.openxmlformats.org/officeDocument/2006/relationships/hyperlink" Target="https://hubicl.org" TargetMode="External"/><Relationship Id="rId19" Type="http://schemas.openxmlformats.org/officeDocument/2006/relationships/hyperlink" Target="https://doi.org/10.9707/2307-0919.101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urdue.welltrack.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Biesiada, Brittany A</dc:creator>
  <cp:keywords/>
  <dc:description/>
  <cp:lastModifiedBy>Macdonald, Lindsey M</cp:lastModifiedBy>
  <cp:revision>4</cp:revision>
  <dcterms:created xsi:type="dcterms:W3CDTF">2020-03-19T18:16:00Z</dcterms:created>
  <dcterms:modified xsi:type="dcterms:W3CDTF">2020-03-19T18:40:00Z</dcterms:modified>
</cp:coreProperties>
</file>